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B1BC0" w14:textId="04023678" w:rsidR="007677A5" w:rsidRDefault="007677A5" w:rsidP="0019778B">
      <w:pPr>
        <w:pStyle w:val="Title"/>
      </w:pPr>
      <w:r w:rsidRPr="00EE243B">
        <w:rPr>
          <w:noProof/>
        </w:rPr>
        <w:drawing>
          <wp:anchor distT="0" distB="0" distL="114300" distR="114300" simplePos="0" relativeHeight="251659264" behindDoc="0" locked="0" layoutInCell="1" allowOverlap="1" wp14:anchorId="1FD17BA0" wp14:editId="2C7947BC">
            <wp:simplePos x="0" y="0"/>
            <wp:positionH relativeFrom="column">
              <wp:posOffset>9967</wp:posOffset>
            </wp:positionH>
            <wp:positionV relativeFrom="paragraph">
              <wp:posOffset>-268171</wp:posOffset>
            </wp:positionV>
            <wp:extent cx="3743842" cy="644055"/>
            <wp:effectExtent l="0" t="0" r="3175" b="381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3842" cy="644055"/>
                    </a:xfrm>
                    <a:prstGeom prst="rect">
                      <a:avLst/>
                    </a:prstGeom>
                  </pic:spPr>
                </pic:pic>
              </a:graphicData>
            </a:graphic>
            <wp14:sizeRelH relativeFrom="page">
              <wp14:pctWidth>0</wp14:pctWidth>
            </wp14:sizeRelH>
            <wp14:sizeRelV relativeFrom="page">
              <wp14:pctHeight>0</wp14:pctHeight>
            </wp14:sizeRelV>
          </wp:anchor>
        </w:drawing>
      </w:r>
      <w:r w:rsidRPr="00EE243B">
        <w:t xml:space="preserve"> </w:t>
      </w:r>
    </w:p>
    <w:p w14:paraId="0EE89CAA" w14:textId="77777777" w:rsidR="00C540B4" w:rsidRPr="00C540B4" w:rsidRDefault="00C540B4" w:rsidP="0019778B">
      <w:pPr>
        <w:pStyle w:val="Title"/>
      </w:pPr>
    </w:p>
    <w:p w14:paraId="4BE830DB" w14:textId="78315B67" w:rsidR="00F51A4A" w:rsidRDefault="00954BE5" w:rsidP="0019778B">
      <w:pPr>
        <w:pStyle w:val="Title"/>
        <w:rPr>
          <w:sz w:val="44"/>
          <w:szCs w:val="44"/>
        </w:rPr>
      </w:pPr>
      <w:r>
        <w:rPr>
          <w:sz w:val="44"/>
          <w:szCs w:val="44"/>
        </w:rPr>
        <w:t xml:space="preserve">Summary of the </w:t>
      </w:r>
      <w:r w:rsidR="007677A5" w:rsidRPr="0019778B">
        <w:rPr>
          <w:sz w:val="44"/>
          <w:szCs w:val="44"/>
        </w:rPr>
        <w:t>Annual</w:t>
      </w:r>
      <w:r w:rsidR="00C540B4" w:rsidRPr="0019778B">
        <w:rPr>
          <w:sz w:val="44"/>
          <w:szCs w:val="44"/>
        </w:rPr>
        <w:t xml:space="preserve"> </w:t>
      </w:r>
      <w:r w:rsidR="007677A5" w:rsidRPr="0019778B">
        <w:rPr>
          <w:sz w:val="44"/>
          <w:szCs w:val="44"/>
        </w:rPr>
        <w:t xml:space="preserve">Global </w:t>
      </w:r>
      <w:r w:rsidR="003106CE" w:rsidRPr="0019778B">
        <w:rPr>
          <w:sz w:val="44"/>
          <w:szCs w:val="44"/>
        </w:rPr>
        <w:t xml:space="preserve">Report of the </w:t>
      </w:r>
      <w:r w:rsidR="007677A5" w:rsidRPr="0019778B">
        <w:rPr>
          <w:sz w:val="44"/>
          <w:szCs w:val="44"/>
        </w:rPr>
        <w:t>Ombuds Office for SOS Children's Villages</w:t>
      </w:r>
    </w:p>
    <w:p w14:paraId="3BBBB345" w14:textId="70A4F714" w:rsidR="003F4B86" w:rsidRPr="003F4B86" w:rsidRDefault="003F4B86" w:rsidP="003F4B86">
      <w:pPr>
        <w:pStyle w:val="BodyText"/>
        <w:rPr>
          <w:color w:val="203553" w:themeColor="accent1" w:themeShade="BF"/>
          <w:lang w:eastAsia="en-GB"/>
        </w:rPr>
      </w:pPr>
      <w:r w:rsidRPr="003F4B86">
        <w:rPr>
          <w:color w:val="203553" w:themeColor="accent1" w:themeShade="BF"/>
          <w:lang w:eastAsia="en-GB"/>
        </w:rPr>
        <w:t>December 2023</w:t>
      </w:r>
    </w:p>
    <w:p w14:paraId="0069AE5F" w14:textId="71F7E206" w:rsidR="007677A5" w:rsidRPr="003106CE" w:rsidRDefault="007677A5" w:rsidP="006A7B02">
      <w:pPr>
        <w:pStyle w:val="Heading1"/>
      </w:pPr>
      <w:bookmarkStart w:id="0" w:name="_Toc151458945"/>
      <w:r w:rsidRPr="003106CE">
        <w:t xml:space="preserve">1. </w:t>
      </w:r>
      <w:bookmarkEnd w:id="0"/>
      <w:r w:rsidR="003106CE">
        <w:t>Overview</w:t>
      </w:r>
    </w:p>
    <w:p w14:paraId="56E5B05A" w14:textId="2236D62F" w:rsidR="007677A5" w:rsidRPr="00EA686D" w:rsidRDefault="007677A5" w:rsidP="00EA686D">
      <w:pPr>
        <w:rPr>
          <w:rFonts w:cs="Arial"/>
        </w:rPr>
      </w:pPr>
      <w:r w:rsidRPr="00EE243B">
        <w:rPr>
          <w:rFonts w:cs="Arial"/>
        </w:rPr>
        <w:t xml:space="preserve">The </w:t>
      </w:r>
      <w:hyperlink r:id="rId9" w:history="1">
        <w:r w:rsidRPr="00EE243B">
          <w:rPr>
            <w:rStyle w:val="Hyperlink"/>
            <w:rFonts w:ascii="Arial" w:hAnsi="Arial" w:cs="Arial"/>
          </w:rPr>
          <w:t>Ombuds Office for SOS Children's Villages</w:t>
        </w:r>
      </w:hyperlink>
      <w:r w:rsidRPr="00EE243B">
        <w:rPr>
          <w:rFonts w:cs="Arial"/>
        </w:rPr>
        <w:t xml:space="preserve"> (the "Ombuds Office") was conceptualised and established in response to a safeguarding crisis across the federation.</w:t>
      </w:r>
      <w:r w:rsidRPr="00EE243B">
        <w:rPr>
          <w:rStyle w:val="FootnoteReference"/>
          <w:rFonts w:cs="Arial"/>
        </w:rPr>
        <w:footnoteReference w:id="1"/>
      </w:r>
      <w:r w:rsidRPr="00EE243B">
        <w:rPr>
          <w:rFonts w:cs="Arial"/>
        </w:rPr>
        <w:t xml:space="preserve"> Its goal is to establish Ombuds or equivalent for </w:t>
      </w:r>
      <w:r w:rsidR="00F97E75">
        <w:rPr>
          <w:rFonts w:cs="Arial"/>
        </w:rPr>
        <w:t xml:space="preserve">all </w:t>
      </w:r>
      <w:r w:rsidRPr="00EE243B">
        <w:rPr>
          <w:rFonts w:cs="Arial"/>
        </w:rPr>
        <w:t xml:space="preserve">children and young people </w:t>
      </w:r>
      <w:r w:rsidR="00F97E75">
        <w:rPr>
          <w:rFonts w:cs="Arial"/>
        </w:rPr>
        <w:t xml:space="preserve">in SOS Children’s Village (SOS CV) programmes and services </w:t>
      </w:r>
      <w:r w:rsidRPr="00EE243B">
        <w:rPr>
          <w:rFonts w:cs="Arial"/>
        </w:rPr>
        <w:t>by 2026.  Within that timeframe, the intention is to begin to expand the scope of the Ombuds Office to address inquiries from staff in member associations (MA).</w:t>
      </w:r>
    </w:p>
    <w:p w14:paraId="45F6B2D9" w14:textId="03246F60" w:rsidR="003106CE" w:rsidRDefault="007677A5" w:rsidP="00EA686D">
      <w:pPr>
        <w:rPr>
          <w:rFonts w:eastAsia="Aktiv Grotesk" w:cs="Arial"/>
        </w:rPr>
      </w:pPr>
      <w:r w:rsidRPr="00EE243B">
        <w:rPr>
          <w:rFonts w:eastAsia="Aktiv Grotesk" w:cs="Arial"/>
        </w:rPr>
        <w:t>This</w:t>
      </w:r>
      <w:r w:rsidR="00F97E75">
        <w:rPr>
          <w:rFonts w:eastAsia="Aktiv Grotesk" w:cs="Arial"/>
        </w:rPr>
        <w:t xml:space="preserve"> summary of the</w:t>
      </w:r>
      <w:r w:rsidRPr="00EE243B">
        <w:rPr>
          <w:rFonts w:eastAsia="Aktiv Grotesk" w:cs="Arial"/>
        </w:rPr>
        <w:t xml:space="preserve"> </w:t>
      </w:r>
      <w:r w:rsidR="00F97E75">
        <w:rPr>
          <w:rFonts w:eastAsia="Aktiv Grotesk" w:cs="Arial"/>
        </w:rPr>
        <w:t xml:space="preserve">first global </w:t>
      </w:r>
      <w:r w:rsidRPr="00EE243B">
        <w:rPr>
          <w:rFonts w:eastAsia="Aktiv Grotesk" w:cs="Arial"/>
        </w:rPr>
        <w:t xml:space="preserve">annual </w:t>
      </w:r>
      <w:r w:rsidR="00F97E75">
        <w:rPr>
          <w:rFonts w:eastAsia="Aktiv Grotesk" w:cs="Arial"/>
        </w:rPr>
        <w:t xml:space="preserve">Ombuds Office </w:t>
      </w:r>
      <w:r w:rsidRPr="00EE243B">
        <w:rPr>
          <w:rFonts w:eastAsia="Aktiv Grotesk" w:cs="Arial"/>
        </w:rPr>
        <w:t xml:space="preserve">report reflects on progress and learning </w:t>
      </w:r>
      <w:r w:rsidR="00F97E75">
        <w:rPr>
          <w:rFonts w:eastAsia="Aktiv Grotesk" w:cs="Arial"/>
        </w:rPr>
        <w:t>from</w:t>
      </w:r>
      <w:r w:rsidRPr="00EE243B">
        <w:rPr>
          <w:rFonts w:eastAsia="Aktiv Grotesk" w:cs="Arial"/>
        </w:rPr>
        <w:t xml:space="preserve"> </w:t>
      </w:r>
      <w:r w:rsidR="00F97E75">
        <w:rPr>
          <w:rFonts w:eastAsia="Aktiv Grotesk" w:cs="Arial"/>
        </w:rPr>
        <w:t>mid-</w:t>
      </w:r>
      <w:r w:rsidRPr="00EE243B">
        <w:rPr>
          <w:rFonts w:eastAsia="Aktiv Grotesk" w:cs="Arial"/>
        </w:rPr>
        <w:t xml:space="preserve">2021 </w:t>
      </w:r>
      <w:r w:rsidR="00F97E75">
        <w:rPr>
          <w:rFonts w:eastAsia="Aktiv Grotesk" w:cs="Arial"/>
        </w:rPr>
        <w:t>to June</w:t>
      </w:r>
      <w:r w:rsidRPr="00EE243B">
        <w:rPr>
          <w:rFonts w:eastAsia="Aktiv Grotesk" w:cs="Arial"/>
        </w:rPr>
        <w:t xml:space="preserve"> 2023. </w:t>
      </w:r>
      <w:r w:rsidR="003106CE" w:rsidRPr="00EE243B">
        <w:rPr>
          <w:rFonts w:eastAsia="Aktiv Grotesk" w:cs="Arial"/>
        </w:rPr>
        <w:t>The</w:t>
      </w:r>
      <w:r w:rsidR="003106CE">
        <w:rPr>
          <w:rFonts w:eastAsia="Aktiv Grotesk" w:cs="Arial"/>
        </w:rPr>
        <w:t xml:space="preserve"> summary </w:t>
      </w:r>
      <w:r w:rsidR="003106CE" w:rsidRPr="00EE243B">
        <w:rPr>
          <w:rFonts w:eastAsia="Aktiv Grotesk" w:cs="Arial"/>
        </w:rPr>
        <w:t xml:space="preserve">concludes </w:t>
      </w:r>
      <w:r w:rsidR="003106CE">
        <w:rPr>
          <w:rFonts w:eastAsia="Aktiv Grotesk" w:cs="Arial"/>
        </w:rPr>
        <w:t xml:space="preserve">with </w:t>
      </w:r>
      <w:r w:rsidR="003106CE" w:rsidRPr="00EE243B">
        <w:rPr>
          <w:rFonts w:eastAsia="Aktiv Grotesk" w:cs="Arial"/>
        </w:rPr>
        <w:t>next steps</w:t>
      </w:r>
      <w:r w:rsidR="003106CE">
        <w:rPr>
          <w:rFonts w:eastAsia="Aktiv Grotesk" w:cs="Arial"/>
        </w:rPr>
        <w:t>,</w:t>
      </w:r>
      <w:r w:rsidR="003106CE" w:rsidRPr="00EE243B">
        <w:rPr>
          <w:rFonts w:eastAsia="Aktiv Grotesk" w:cs="Arial"/>
        </w:rPr>
        <w:t xml:space="preserve"> </w:t>
      </w:r>
      <w:r w:rsidR="003106CE">
        <w:rPr>
          <w:rFonts w:eastAsia="Aktiv Grotesk" w:cs="Arial"/>
        </w:rPr>
        <w:t xml:space="preserve">which </w:t>
      </w:r>
      <w:r w:rsidR="003106CE" w:rsidRPr="003106CE">
        <w:rPr>
          <w:rFonts w:eastAsia="Aktiv Grotesk" w:cs="Arial"/>
        </w:rPr>
        <w:t>are intended to inform action by SOS CV governance and management and identify next steps for the Ombuds Office.</w:t>
      </w:r>
    </w:p>
    <w:p w14:paraId="536D53CD" w14:textId="5058168E" w:rsidR="003106CE" w:rsidRDefault="00C540B4" w:rsidP="003106CE">
      <w:pPr>
        <w:rPr>
          <w:rFonts w:cs="Arial"/>
          <w:lang w:eastAsia="en-AU"/>
        </w:rPr>
      </w:pPr>
      <w:r w:rsidRPr="00C540B4">
        <w:rPr>
          <w:rFonts w:cs="Arial"/>
          <w:lang w:eastAsia="en-AU"/>
        </w:rPr>
        <w:t xml:space="preserve">The Ombuds Office follows the </w:t>
      </w:r>
      <w:r w:rsidRPr="00C540B4">
        <w:rPr>
          <w:rFonts w:cs="Arial"/>
          <w:b/>
          <w:bCs/>
          <w:lang w:eastAsia="en-AU"/>
        </w:rPr>
        <w:t>organisational ombuds</w:t>
      </w:r>
      <w:r w:rsidRPr="00C540B4">
        <w:rPr>
          <w:rFonts w:cs="Arial"/>
          <w:lang w:eastAsia="en-AU"/>
        </w:rPr>
        <w:t xml:space="preserve"> model, but it has innovated this approach in response to the needs of the organisation and </w:t>
      </w:r>
      <w:r w:rsidR="00702865">
        <w:rPr>
          <w:rFonts w:cs="Arial"/>
          <w:lang w:eastAsia="en-AU"/>
        </w:rPr>
        <w:t xml:space="preserve">the children and young people participating in </w:t>
      </w:r>
      <w:r w:rsidR="006A7B02">
        <w:rPr>
          <w:rFonts w:cs="Arial"/>
          <w:lang w:eastAsia="en-AU"/>
        </w:rPr>
        <w:t>its</w:t>
      </w:r>
      <w:r w:rsidR="00702865">
        <w:rPr>
          <w:rFonts w:cs="Arial"/>
          <w:lang w:eastAsia="en-AU"/>
        </w:rPr>
        <w:t xml:space="preserve"> programmes</w:t>
      </w:r>
      <w:r>
        <w:rPr>
          <w:rFonts w:cs="Arial"/>
          <w:lang w:eastAsia="en-AU"/>
        </w:rPr>
        <w:t xml:space="preserve">. The Ombuds Office’s </w:t>
      </w:r>
      <w:r w:rsidRPr="00C540B4">
        <w:rPr>
          <w:rFonts w:cs="Arial"/>
          <w:b/>
          <w:bCs/>
          <w:lang w:eastAsia="en-AU"/>
        </w:rPr>
        <w:t>child-centred</w:t>
      </w:r>
      <w:r>
        <w:rPr>
          <w:rFonts w:cs="Arial"/>
          <w:lang w:eastAsia="en-AU"/>
        </w:rPr>
        <w:t xml:space="preserve"> approach follows </w:t>
      </w:r>
      <w:r w:rsidRPr="003106CE">
        <w:rPr>
          <w:rFonts w:cs="Arial"/>
          <w:b/>
          <w:bCs/>
          <w:lang w:eastAsia="en-AU"/>
        </w:rPr>
        <w:t>four principles</w:t>
      </w:r>
      <w:r>
        <w:rPr>
          <w:rFonts w:cs="Arial"/>
          <w:lang w:eastAsia="en-AU"/>
        </w:rPr>
        <w:t xml:space="preserve">: independence, confidentiality, impartiality, and informality. </w:t>
      </w:r>
      <w:r w:rsidRPr="00C540B4">
        <w:rPr>
          <w:rFonts w:cs="Arial"/>
          <w:lang w:eastAsia="en-AU"/>
        </w:rPr>
        <w:t xml:space="preserve">The Ombuds Office also follows a </w:t>
      </w:r>
      <w:r w:rsidRPr="00C540B4">
        <w:rPr>
          <w:rFonts w:cs="Arial"/>
          <w:b/>
          <w:bCs/>
          <w:lang w:eastAsia="en-AU"/>
        </w:rPr>
        <w:t>'ground-up' approach</w:t>
      </w:r>
      <w:r w:rsidRPr="00C540B4">
        <w:rPr>
          <w:rFonts w:cs="Arial"/>
          <w:lang w:eastAsia="en-AU"/>
        </w:rPr>
        <w:t>, meaning that MAs and National Ombuds adapt the approach to their national context and look for solutions within that context.</w:t>
      </w:r>
    </w:p>
    <w:p w14:paraId="5D6F7A15" w14:textId="5E662E7C" w:rsidR="007677A5" w:rsidRPr="00EA686D" w:rsidRDefault="0019778B" w:rsidP="00EA686D">
      <w:pPr>
        <w:rPr>
          <w:rFonts w:cs="Arial"/>
          <w:lang w:eastAsia="en-AU"/>
        </w:rPr>
      </w:pPr>
      <w:r>
        <w:rPr>
          <w:rFonts w:cs="Arial"/>
          <w:noProof/>
          <w:lang w:eastAsia="en-AU"/>
        </w:rPr>
        <mc:AlternateContent>
          <mc:Choice Requires="wps">
            <w:drawing>
              <wp:anchor distT="0" distB="0" distL="114300" distR="114300" simplePos="0" relativeHeight="251661312" behindDoc="1" locked="0" layoutInCell="1" allowOverlap="1" wp14:anchorId="4A0867A9" wp14:editId="26C8D0BC">
                <wp:simplePos x="0" y="0"/>
                <wp:positionH relativeFrom="column">
                  <wp:posOffset>3908425</wp:posOffset>
                </wp:positionH>
                <wp:positionV relativeFrom="paragraph">
                  <wp:posOffset>45159</wp:posOffset>
                </wp:positionV>
                <wp:extent cx="2185035" cy="1793875"/>
                <wp:effectExtent l="0" t="0" r="12065" b="9525"/>
                <wp:wrapTight wrapText="bothSides">
                  <wp:wrapPolygon edited="1">
                    <wp:start x="0" y="0"/>
                    <wp:lineTo x="0" y="22576"/>
                    <wp:lineTo x="21600" y="22576"/>
                    <wp:lineTo x="2159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185035" cy="1793875"/>
                        </a:xfrm>
                        <a:prstGeom prst="rect">
                          <a:avLst/>
                        </a:prstGeom>
                        <a:solidFill>
                          <a:schemeClr val="accent6">
                            <a:lumMod val="20000"/>
                            <a:lumOff val="80000"/>
                          </a:schemeClr>
                        </a:solidFill>
                        <a:ln w="6350">
                          <a:solidFill>
                            <a:prstClr val="black"/>
                          </a:solidFill>
                        </a:ln>
                      </wps:spPr>
                      <wps:txbx>
                        <w:txbxContent>
                          <w:p w14:paraId="79A2BE65" w14:textId="77777777" w:rsidR="004E5709" w:rsidRDefault="004E5709" w:rsidP="004E5709">
                            <w:pPr>
                              <w:shd w:val="clear" w:color="auto" w:fill="EBF6FC" w:themeFill="accent6" w:themeFillTint="33"/>
                              <w:rPr>
                                <w:i/>
                                <w:iCs/>
                                <w:color w:val="203553" w:themeColor="accent1" w:themeShade="BF"/>
                                <w:sz w:val="20"/>
                                <w:szCs w:val="20"/>
                              </w:rPr>
                            </w:pPr>
                            <w:r w:rsidRPr="004E5709">
                              <w:rPr>
                                <w:i/>
                                <w:iCs/>
                                <w:color w:val="203553" w:themeColor="accent1" w:themeShade="BF"/>
                                <w:sz w:val="20"/>
                                <w:szCs w:val="20"/>
                              </w:rPr>
                              <w:t>“The leadership of this Office (the boards from the grassroots to the global structures) [...] must comprise women and men of integrity, individuals who can speak truth to power, and who are staunchly committed to the vision of the Federation."</w:t>
                            </w:r>
                            <w:r>
                              <w:rPr>
                                <w:i/>
                                <w:iCs/>
                                <w:color w:val="203553" w:themeColor="accent1" w:themeShade="BF"/>
                                <w:sz w:val="20"/>
                                <w:szCs w:val="20"/>
                              </w:rPr>
                              <w:t xml:space="preserve"> </w:t>
                            </w:r>
                          </w:p>
                          <w:p w14:paraId="566FE36A" w14:textId="2FE8E400" w:rsidR="003106CE" w:rsidRPr="004E5709" w:rsidRDefault="004E5709" w:rsidP="004E5709">
                            <w:pPr>
                              <w:shd w:val="clear" w:color="auto" w:fill="EBF6FC" w:themeFill="accent6" w:themeFillTint="33"/>
                              <w:rPr>
                                <w:i/>
                                <w:iCs/>
                                <w:color w:val="203553" w:themeColor="accent1" w:themeShade="BF"/>
                                <w:sz w:val="20"/>
                                <w:szCs w:val="20"/>
                              </w:rPr>
                            </w:pPr>
                            <w:r w:rsidRPr="004E5709">
                              <w:rPr>
                                <w:rFonts w:cs="Arial"/>
                                <w:color w:val="203553" w:themeColor="accent1" w:themeShade="BF"/>
                                <w:sz w:val="18"/>
                                <w:szCs w:val="18"/>
                              </w:rPr>
                              <w:t>Independent Special Commission Final Report-Part One, April 2023</w:t>
                            </w:r>
                            <w:r w:rsidR="006A7B02">
                              <w:rPr>
                                <w:rFonts w:cs="Arial"/>
                                <w:color w:val="203553" w:themeColor="accent1" w:themeShade="BF"/>
                                <w:sz w:val="18"/>
                                <w:szCs w:val="18"/>
                              </w:rPr>
                              <w:t>, p.53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867A9" id="_x0000_t202" coordsize="21600,21600" o:spt="202" path="m,l,21600r21600,l21600,xe">
                <v:stroke joinstyle="miter"/>
                <v:path gradientshapeok="t" o:connecttype="rect"/>
              </v:shapetype>
              <v:shape id="Text Box 4" o:spid="_x0000_s1026" type="#_x0000_t202" style="position:absolute;margin-left:307.75pt;margin-top:3.55pt;width:172.05pt;height:14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2576 21600 22576 21594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" fillcolor="#ebf6fc [665]" strokeweight=".5pt">
                <v:textbox>
                  <w:txbxContent>
                    <w:p w14:paraId="79A2BE65" w14:textId="77777777" w:rsidR="004E5709" w:rsidRDefault="004E5709" w:rsidP="004E5709">
                      <w:pPr>
                        <w:shd w:val="clear" w:color="auto" w:fill="EBF6FC" w:themeFill="accent6" w:themeFillTint="33"/>
                        <w:rPr>
                          <w:i/>
                          <w:iCs/>
                          <w:color w:val="203553" w:themeColor="accent1" w:themeShade="BF"/>
                          <w:sz w:val="20"/>
                          <w:szCs w:val="20"/>
                        </w:rPr>
                      </w:pPr>
                      <w:r w:rsidRPr="004E5709">
                        <w:rPr>
                          <w:i/>
                          <w:iCs/>
                          <w:color w:val="203553" w:themeColor="accent1" w:themeShade="BF"/>
                          <w:sz w:val="20"/>
                          <w:szCs w:val="20"/>
                        </w:rPr>
                        <w:t>“The leadership of this Office (the boards from the grassroots to the global structures) [...] must comprise women and men of integrity, individuals who can speak truth to power, and who are staunchly committed to the vision of the Federation."</w:t>
                      </w:r>
                      <w:r>
                        <w:rPr>
                          <w:i/>
                          <w:iCs/>
                          <w:color w:val="203553" w:themeColor="accent1" w:themeShade="BF"/>
                          <w:sz w:val="20"/>
                          <w:szCs w:val="20"/>
                        </w:rPr>
                        <w:t xml:space="preserve"> </w:t>
                      </w:r>
                    </w:p>
                    <w:p w14:paraId="566FE36A" w14:textId="2FE8E400" w:rsidR="003106CE" w:rsidRPr="004E5709" w:rsidRDefault="004E5709" w:rsidP="004E5709">
                      <w:pPr>
                        <w:shd w:val="clear" w:color="auto" w:fill="EBF6FC" w:themeFill="accent6" w:themeFillTint="33"/>
                        <w:rPr>
                          <w:i/>
                          <w:iCs/>
                          <w:color w:val="203553" w:themeColor="accent1" w:themeShade="BF"/>
                          <w:sz w:val="20"/>
                          <w:szCs w:val="20"/>
                        </w:rPr>
                      </w:pPr>
                      <w:r w:rsidRPr="004E5709">
                        <w:rPr>
                          <w:rFonts w:cs="Arial"/>
                          <w:color w:val="203553" w:themeColor="accent1" w:themeShade="BF"/>
                          <w:sz w:val="18"/>
                          <w:szCs w:val="18"/>
                        </w:rPr>
                        <w:t>Independent Special Commission Final Report-Part One, April 2023</w:t>
                      </w:r>
                      <w:r w:rsidR="006A7B02">
                        <w:rPr>
                          <w:rFonts w:cs="Arial"/>
                          <w:color w:val="203553" w:themeColor="accent1" w:themeShade="BF"/>
                          <w:sz w:val="18"/>
                          <w:szCs w:val="18"/>
                        </w:rPr>
                        <w:t>, p.53</w:t>
                      </w:r>
                    </w:p>
                  </w:txbxContent>
                </v:textbox>
                <w10:wrap type="tight"/>
              </v:shape>
            </w:pict>
          </mc:Fallback>
        </mc:AlternateContent>
      </w:r>
      <w:r w:rsidR="00C02105" w:rsidRPr="00EE243B">
        <w:rPr>
          <w:rFonts w:cs="Arial"/>
          <w:lang w:eastAsia="en-AU"/>
        </w:rPr>
        <w:t xml:space="preserve">The Ombuds Office has been </w:t>
      </w:r>
      <w:r w:rsidR="00F97E75">
        <w:rPr>
          <w:rFonts w:cs="Arial"/>
          <w:lang w:eastAsia="en-AU"/>
        </w:rPr>
        <w:t xml:space="preserve">fully </w:t>
      </w:r>
      <w:r w:rsidR="00C02105" w:rsidRPr="00EE243B">
        <w:rPr>
          <w:rFonts w:cs="Arial"/>
          <w:lang w:eastAsia="en-AU"/>
        </w:rPr>
        <w:t xml:space="preserve">operational since the Ombuds Board was appointed in March 2023. Until </w:t>
      </w:r>
      <w:r w:rsidR="00F97E75">
        <w:rPr>
          <w:rFonts w:cs="Arial"/>
          <w:lang w:eastAsia="en-AU"/>
        </w:rPr>
        <w:t>the</w:t>
      </w:r>
      <w:r w:rsidR="00C02105" w:rsidRPr="00EE243B">
        <w:rPr>
          <w:rFonts w:cs="Arial"/>
          <w:lang w:eastAsia="en-AU"/>
        </w:rPr>
        <w:t xml:space="preserve"> permanent Global Ombuds </w:t>
      </w:r>
      <w:r w:rsidR="00F97E75">
        <w:rPr>
          <w:rFonts w:cs="Arial"/>
          <w:lang w:eastAsia="en-AU"/>
        </w:rPr>
        <w:t>role</w:t>
      </w:r>
      <w:r w:rsidR="00C02105" w:rsidRPr="00EE243B">
        <w:rPr>
          <w:rFonts w:cs="Arial"/>
          <w:lang w:eastAsia="en-AU"/>
        </w:rPr>
        <w:t xml:space="preserve"> </w:t>
      </w:r>
      <w:r w:rsidR="00F97E75">
        <w:rPr>
          <w:rFonts w:cs="Arial"/>
          <w:lang w:eastAsia="en-AU"/>
        </w:rPr>
        <w:t>is filled</w:t>
      </w:r>
      <w:r w:rsidR="00C02105" w:rsidRPr="00EE243B">
        <w:rPr>
          <w:rFonts w:cs="Arial"/>
          <w:lang w:eastAsia="en-AU"/>
        </w:rPr>
        <w:t>, the Office is being led by interim Global Ombuds who are accountable to the Ombuds Board.</w:t>
      </w:r>
      <w:r w:rsidR="00C02105" w:rsidRPr="00EE243B">
        <w:rPr>
          <w:rStyle w:val="FootnoteReference"/>
          <w:rFonts w:cs="Arial"/>
          <w:lang w:eastAsia="en-AU"/>
        </w:rPr>
        <w:footnoteReference w:id="2"/>
      </w:r>
      <w:r w:rsidR="00C02105" w:rsidRPr="00EE243B">
        <w:rPr>
          <w:rFonts w:cs="Arial"/>
          <w:lang w:eastAsia="en-AU"/>
        </w:rPr>
        <w:t xml:space="preserve"> The Office is </w:t>
      </w:r>
      <w:r w:rsidR="00EA686D">
        <w:rPr>
          <w:rFonts w:cs="Arial"/>
          <w:lang w:eastAsia="en-AU"/>
        </w:rPr>
        <w:t xml:space="preserve">also </w:t>
      </w:r>
      <w:r w:rsidR="00C02105" w:rsidRPr="00EE243B">
        <w:rPr>
          <w:rFonts w:cs="Arial"/>
          <w:lang w:eastAsia="en-AU"/>
        </w:rPr>
        <w:t>comprised of an Ombuds Office Coordinator and Human Resource Coordinator based in Vienna, Regional Ombuds in LAAM and WCNA, and National Ombuds piloting in Benin, Sierra Leone, and Uruguay.</w:t>
      </w:r>
      <w:r w:rsidR="004E5709">
        <w:rPr>
          <w:rStyle w:val="FootnoteReference"/>
          <w:rFonts w:cs="Arial"/>
          <w:lang w:eastAsia="en-AU"/>
        </w:rPr>
        <w:footnoteReference w:id="3"/>
      </w:r>
      <w:r w:rsidR="00C02105" w:rsidRPr="00EE243B">
        <w:rPr>
          <w:rFonts w:cs="Arial"/>
          <w:lang w:eastAsia="en-AU"/>
        </w:rPr>
        <w:t xml:space="preserve"> Additionally, </w:t>
      </w:r>
      <w:r w:rsidR="006A7B02">
        <w:rPr>
          <w:rFonts w:cs="Arial"/>
          <w:lang w:eastAsia="en-AU"/>
        </w:rPr>
        <w:t>R</w:t>
      </w:r>
      <w:r w:rsidR="00702865">
        <w:rPr>
          <w:rFonts w:cs="Arial"/>
          <w:lang w:eastAsia="en-AU"/>
        </w:rPr>
        <w:t xml:space="preserve">egional Ombuds are being </w:t>
      </w:r>
      <w:r w:rsidR="00C02105" w:rsidRPr="00EE243B">
        <w:rPr>
          <w:rFonts w:cs="Arial"/>
          <w:lang w:eastAsia="en-AU"/>
        </w:rPr>
        <w:t>recruit</w:t>
      </w:r>
      <w:r w:rsidR="00702865">
        <w:rPr>
          <w:rFonts w:cs="Arial"/>
          <w:lang w:eastAsia="en-AU"/>
        </w:rPr>
        <w:t xml:space="preserve">ed in ASIA, ESAF and EUCM </w:t>
      </w:r>
      <w:r w:rsidR="00EA686D">
        <w:rPr>
          <w:rFonts w:cs="Arial"/>
          <w:lang w:eastAsia="en-AU"/>
        </w:rPr>
        <w:t>with the goal of selecting</w:t>
      </w:r>
      <w:r w:rsidR="00C02105" w:rsidRPr="00EE243B">
        <w:rPr>
          <w:rFonts w:cs="Arial"/>
          <w:lang w:eastAsia="en-AU"/>
        </w:rPr>
        <w:t xml:space="preserve"> </w:t>
      </w:r>
      <w:r w:rsidR="006A7B02">
        <w:rPr>
          <w:rFonts w:cs="Arial"/>
          <w:lang w:eastAsia="en-AU"/>
        </w:rPr>
        <w:t>candidates</w:t>
      </w:r>
      <w:r w:rsidR="00C02105" w:rsidRPr="00EE243B">
        <w:rPr>
          <w:rFonts w:cs="Arial"/>
          <w:lang w:eastAsia="en-AU"/>
        </w:rPr>
        <w:t xml:space="preserve"> </w:t>
      </w:r>
      <w:r w:rsidR="00EA686D">
        <w:rPr>
          <w:rFonts w:cs="Arial"/>
          <w:lang w:eastAsia="en-AU"/>
        </w:rPr>
        <w:t>by the end of 2023</w:t>
      </w:r>
      <w:r w:rsidR="00C02105" w:rsidRPr="00EE243B">
        <w:rPr>
          <w:rFonts w:cs="Arial"/>
          <w:lang w:eastAsia="en-AU"/>
        </w:rPr>
        <w:t>.</w:t>
      </w:r>
      <w:r w:rsidR="00C02105">
        <w:rPr>
          <w:rFonts w:cs="Arial"/>
          <w:lang w:eastAsia="en-AU"/>
        </w:rPr>
        <w:t xml:space="preserve"> </w:t>
      </w:r>
    </w:p>
    <w:p w14:paraId="11738935" w14:textId="3508CFD3" w:rsidR="00F51A4A" w:rsidRDefault="00AA4D5A" w:rsidP="00F51A4A">
      <w:pPr>
        <w:rPr>
          <w:rFonts w:eastAsia="Aktiv Grotesk"/>
        </w:rPr>
      </w:pPr>
      <w:r>
        <w:rPr>
          <w:rFonts w:eastAsia="Aktiv Grotesk"/>
        </w:rPr>
        <w:t>T</w:t>
      </w:r>
      <w:r w:rsidR="007677A5" w:rsidRPr="00EE243B">
        <w:rPr>
          <w:rFonts w:eastAsia="Aktiv Grotesk"/>
        </w:rPr>
        <w:t xml:space="preserve">he goal of the Ombuds Office is to strengthen safeguarding across the federation with a primary focus on children and young people. This goal includes listening to inquirers and finding solutions to their concerns. It also includes preventing harm and neglect, strengthening safeguarding systems and mechanisms, increasing meaningful child participation, and supporting children to take a role in their own protection. To achieve </w:t>
      </w:r>
      <w:r w:rsidR="007677A5" w:rsidRPr="00EE243B">
        <w:rPr>
          <w:rFonts w:eastAsia="Aktiv Grotesk"/>
        </w:rPr>
        <w:lastRenderedPageBreak/>
        <w:t>these goals, the Ombuds Office works with a range of partners</w:t>
      </w:r>
      <w:r w:rsidR="00BB0EFE">
        <w:rPr>
          <w:rFonts w:eastAsia="Aktiv Grotesk"/>
        </w:rPr>
        <w:t xml:space="preserve"> </w:t>
      </w:r>
      <w:r w:rsidR="007677A5" w:rsidRPr="00EE243B">
        <w:rPr>
          <w:rFonts w:eastAsia="Aktiv Grotesk"/>
        </w:rPr>
        <w:t xml:space="preserve">and collaborates closely with SOS CV Child Safeguarding while maintaining </w:t>
      </w:r>
      <w:r w:rsidR="00EA686D">
        <w:rPr>
          <w:rFonts w:eastAsia="Aktiv Grotesk"/>
        </w:rPr>
        <w:t xml:space="preserve">its </w:t>
      </w:r>
      <w:r w:rsidR="007677A5" w:rsidRPr="00EE243B">
        <w:rPr>
          <w:rFonts w:eastAsia="Aktiv Grotesk"/>
        </w:rPr>
        <w:t>independence.</w:t>
      </w:r>
    </w:p>
    <w:p w14:paraId="02001F77" w14:textId="0BDBFC87" w:rsidR="00C02105" w:rsidRPr="00F51A4A" w:rsidRDefault="00C02105" w:rsidP="00F51A4A">
      <w:pPr>
        <w:rPr>
          <w:rFonts w:eastAsia="Aktiv Grotesk"/>
        </w:rPr>
      </w:pPr>
      <w:r w:rsidRPr="00EE243B">
        <w:t>SOS CV has demonstrated i</w:t>
      </w:r>
      <w:r w:rsidR="00EA686D">
        <w:t>ts</w:t>
      </w:r>
      <w:r w:rsidRPr="00EE243B">
        <w:t xml:space="preserve"> strong commitment to establishing the Ombuds Office in several ways:</w:t>
      </w:r>
    </w:p>
    <w:p w14:paraId="59C3C569" w14:textId="30B73343" w:rsidR="00C02105" w:rsidRPr="006A7B02" w:rsidRDefault="00C02105" w:rsidP="009375ED">
      <w:pPr>
        <w:pStyle w:val="NumberedList"/>
        <w:rPr>
          <w:rFonts w:cstheme="minorBidi"/>
        </w:rPr>
      </w:pPr>
      <w:r w:rsidRPr="006A7B02">
        <w:rPr>
          <w:rFonts w:cstheme="minorBidi"/>
        </w:rPr>
        <w:t xml:space="preserve">The </w:t>
      </w:r>
      <w:r w:rsidR="00EA686D" w:rsidRPr="006A7B02">
        <w:rPr>
          <w:rFonts w:cstheme="minorBidi"/>
        </w:rPr>
        <w:t>I</w:t>
      </w:r>
      <w:r w:rsidRPr="006A7B02">
        <w:rPr>
          <w:rFonts w:cstheme="minorBidi"/>
        </w:rPr>
        <w:t xml:space="preserve">nternational </w:t>
      </w:r>
      <w:r w:rsidR="00EA686D" w:rsidRPr="006A7B02">
        <w:rPr>
          <w:rFonts w:cstheme="minorBidi"/>
        </w:rPr>
        <w:t>S</w:t>
      </w:r>
      <w:r w:rsidRPr="006A7B02">
        <w:rPr>
          <w:rFonts w:cstheme="minorBidi"/>
        </w:rPr>
        <w:t xml:space="preserve">enate made the Ombuds Office a key component of </w:t>
      </w:r>
      <w:r w:rsidR="00EA686D" w:rsidRPr="006A7B02">
        <w:rPr>
          <w:rFonts w:cstheme="minorBidi"/>
        </w:rPr>
        <w:t>the</w:t>
      </w:r>
      <w:r w:rsidRPr="006A7B02">
        <w:rPr>
          <w:rFonts w:cstheme="minorBidi"/>
        </w:rPr>
        <w:t xml:space="preserve"> </w:t>
      </w:r>
      <w:hyperlink r:id="rId10" w:history="1">
        <w:r w:rsidRPr="006A7B02">
          <w:rPr>
            <w:rStyle w:val="Hyperlink"/>
            <w:rFonts w:asciiTheme="minorBidi" w:hAnsiTheme="minorBidi" w:cstheme="minorBidi"/>
          </w:rPr>
          <w:t>Safeguarding Action Plan (2021-2024).</w:t>
        </w:r>
      </w:hyperlink>
    </w:p>
    <w:p w14:paraId="46793B4B" w14:textId="045B581D" w:rsidR="00C02105" w:rsidRPr="006A7B02" w:rsidRDefault="00C02105" w:rsidP="009375ED">
      <w:pPr>
        <w:pStyle w:val="NumberedList"/>
      </w:pPr>
      <w:r w:rsidRPr="006A7B02">
        <w:t xml:space="preserve">Having a National Ombuds (or equivalent) is now a federation </w:t>
      </w:r>
      <w:r w:rsidR="00EA686D" w:rsidRPr="006A7B02">
        <w:t>M</w:t>
      </w:r>
      <w:r w:rsidRPr="006A7B02">
        <w:t xml:space="preserve">inimum </w:t>
      </w:r>
      <w:r w:rsidR="00EA686D" w:rsidRPr="006A7B02">
        <w:t>S</w:t>
      </w:r>
      <w:r w:rsidRPr="006A7B02">
        <w:t xml:space="preserve">tandard and a minimum funding requirement for SOS Hermann Gmeiner Fonds Deutschland (HGFD). </w:t>
      </w:r>
    </w:p>
    <w:p w14:paraId="4A835324" w14:textId="27D01AA0" w:rsidR="003106CE" w:rsidRPr="006A7B02" w:rsidRDefault="0098379F" w:rsidP="009375ED">
      <w:pPr>
        <w:pStyle w:val="NumberedList"/>
        <w:rPr>
          <w:rFonts w:cstheme="minorBidi"/>
        </w:rPr>
      </w:pPr>
      <w:r w:rsidRPr="006A7B02">
        <w:rPr>
          <w:rFonts w:cstheme="minorBidi"/>
        </w:rPr>
        <w:t xml:space="preserve">The </w:t>
      </w:r>
      <w:hyperlink r:id="rId11" w:history="1">
        <w:r w:rsidRPr="006A7B02">
          <w:rPr>
            <w:rStyle w:val="Hyperlink"/>
            <w:rFonts w:asciiTheme="minorBidi" w:hAnsiTheme="minorBidi" w:cstheme="minorBidi"/>
          </w:rPr>
          <w:t>2023 Child and Youth Safeguarding Regulations</w:t>
        </w:r>
      </w:hyperlink>
      <w:r w:rsidRPr="006A7B02">
        <w:rPr>
          <w:rFonts w:cstheme="minorBidi"/>
        </w:rPr>
        <w:t xml:space="preserve"> </w:t>
      </w:r>
      <w:r w:rsidR="00D871C6" w:rsidRPr="006A7B02">
        <w:rPr>
          <w:rFonts w:cstheme="minorBidi"/>
        </w:rPr>
        <w:t xml:space="preserve">(5.2, 7.15) </w:t>
      </w:r>
      <w:r w:rsidRPr="006A7B02">
        <w:rPr>
          <w:rFonts w:cstheme="minorBidi"/>
        </w:rPr>
        <w:t>require MAs to have a</w:t>
      </w:r>
      <w:r w:rsidR="00EA686D" w:rsidRPr="006A7B02">
        <w:rPr>
          <w:rFonts w:cstheme="minorBidi"/>
        </w:rPr>
        <w:t xml:space="preserve"> national ombuds</w:t>
      </w:r>
      <w:r w:rsidRPr="006A7B02">
        <w:rPr>
          <w:rFonts w:cstheme="minorBidi"/>
        </w:rPr>
        <w:t xml:space="preserve"> (or equivalent) available to children and young people in its programmes (past or present).</w:t>
      </w:r>
      <w:r w:rsidRPr="006A7B02">
        <w:rPr>
          <w:rStyle w:val="FootnoteReference"/>
          <w:rFonts w:cstheme="minorBidi"/>
        </w:rPr>
        <w:footnoteReference w:id="4"/>
      </w:r>
      <w:r w:rsidRPr="006A7B02">
        <w:rPr>
          <w:rFonts w:cstheme="minorBidi"/>
        </w:rPr>
        <w:t xml:space="preserve"> </w:t>
      </w:r>
    </w:p>
    <w:p w14:paraId="5287FADD" w14:textId="77777777" w:rsidR="005B778C" w:rsidRPr="00A74BD4" w:rsidRDefault="005B778C" w:rsidP="009375ED">
      <w:pPr>
        <w:pStyle w:val="NumberedList"/>
        <w:numPr>
          <w:ilvl w:val="0"/>
          <w:numId w:val="0"/>
        </w:numPr>
      </w:pPr>
    </w:p>
    <w:tbl>
      <w:tblPr>
        <w:tblStyle w:val="TableGrid"/>
        <w:tblW w:w="9209" w:type="dxa"/>
        <w:tblLook w:val="04A0" w:firstRow="1" w:lastRow="0" w:firstColumn="1" w:lastColumn="0" w:noHBand="0" w:noVBand="1"/>
      </w:tblPr>
      <w:tblGrid>
        <w:gridCol w:w="9209"/>
      </w:tblGrid>
      <w:tr w:rsidR="003106CE" w14:paraId="3CA665A7" w14:textId="77777777" w:rsidTr="00A74BD4">
        <w:tc>
          <w:tcPr>
            <w:tcW w:w="9209" w:type="dxa"/>
            <w:shd w:val="clear" w:color="auto" w:fill="EBF6FC" w:themeFill="accent6" w:themeFillTint="33"/>
          </w:tcPr>
          <w:p w14:paraId="45BE9D53" w14:textId="1E15CB34" w:rsidR="003106CE" w:rsidRPr="00EB3E23" w:rsidRDefault="003106CE" w:rsidP="00EB3E23">
            <w:pPr>
              <w:pStyle w:val="Quote"/>
              <w:ind w:left="172" w:right="170"/>
              <w:jc w:val="left"/>
              <w:rPr>
                <w:color w:val="203553" w:themeColor="accent1" w:themeShade="BF"/>
                <w:sz w:val="20"/>
                <w:szCs w:val="20"/>
              </w:rPr>
            </w:pPr>
            <w:bookmarkStart w:id="1" w:name="_Toc151458946"/>
            <w:r w:rsidRPr="00A74BD4">
              <w:rPr>
                <w:color w:val="203553" w:themeColor="accent1" w:themeShade="BF"/>
                <w:sz w:val="20"/>
                <w:szCs w:val="20"/>
              </w:rPr>
              <w:t xml:space="preserve">"The Global Ombuds Office and structure must have the support, respect, and protection of the leadership of the Federation right from the grassroots at the MA level, to the IOR, IO, GA, and the IS. This Office must be well resourced." </w:t>
            </w:r>
            <w:r w:rsidR="00EB3E23">
              <w:rPr>
                <w:color w:val="203553" w:themeColor="accent1" w:themeShade="BF"/>
                <w:sz w:val="20"/>
                <w:szCs w:val="20"/>
              </w:rPr>
              <w:t>(Ibid.)</w:t>
            </w:r>
          </w:p>
        </w:tc>
      </w:tr>
    </w:tbl>
    <w:p w14:paraId="106F5F45" w14:textId="75C7BD0B" w:rsidR="007677A5" w:rsidRDefault="007677A5" w:rsidP="006A7B02">
      <w:pPr>
        <w:pStyle w:val="Heading1"/>
      </w:pPr>
      <w:r>
        <w:t>2</w:t>
      </w:r>
      <w:r w:rsidRPr="00EE243B">
        <w:t xml:space="preserve">. </w:t>
      </w:r>
      <w:r>
        <w:t>Progress</w:t>
      </w:r>
      <w:bookmarkEnd w:id="1"/>
    </w:p>
    <w:p w14:paraId="2785AAD0" w14:textId="406A38ED" w:rsidR="00D871C6" w:rsidRPr="005B778C" w:rsidRDefault="00D871C6" w:rsidP="005B778C">
      <w:pPr>
        <w:rPr>
          <w:rFonts w:cs="Arial"/>
        </w:rPr>
      </w:pPr>
      <w:r w:rsidRPr="00EE243B">
        <w:rPr>
          <w:rFonts w:cs="Arial"/>
        </w:rPr>
        <w:t>Up to June 2023, the Ombuds Office has been focused on</w:t>
      </w:r>
      <w:r w:rsidR="005B778C">
        <w:rPr>
          <w:rFonts w:cs="Arial"/>
        </w:rPr>
        <w:t xml:space="preserve">: </w:t>
      </w:r>
      <w:r w:rsidR="005B778C">
        <w:t>1) o</w:t>
      </w:r>
      <w:r w:rsidRPr="00D871C6">
        <w:t>perationalising the global Ombuds Office</w:t>
      </w:r>
      <w:r w:rsidR="005B778C">
        <w:t>; 2) p</w:t>
      </w:r>
      <w:r>
        <w:t>iloting the ombuds approach</w:t>
      </w:r>
      <w:r w:rsidR="005B778C">
        <w:t>; and 3) s</w:t>
      </w:r>
      <w:r>
        <w:t>caling up the ombuds approach</w:t>
      </w:r>
      <w:r w:rsidR="005B778C">
        <w:t>.</w:t>
      </w:r>
    </w:p>
    <w:p w14:paraId="61C100BB" w14:textId="18CC0EC7" w:rsidR="003F4B86" w:rsidRDefault="00EA686D" w:rsidP="003F4B86">
      <w:pPr>
        <w:rPr>
          <w:rFonts w:cs="Arial"/>
        </w:rPr>
      </w:pPr>
      <w:r>
        <w:rPr>
          <w:rFonts w:cs="Arial"/>
        </w:rPr>
        <w:t xml:space="preserve">Scale up </w:t>
      </w:r>
      <w:r w:rsidR="003106CE">
        <w:rPr>
          <w:rFonts w:cs="Arial"/>
        </w:rPr>
        <w:t>has been</w:t>
      </w:r>
      <w:r>
        <w:rPr>
          <w:rFonts w:cs="Arial"/>
        </w:rPr>
        <w:t xml:space="preserve"> progressing well</w:t>
      </w:r>
      <w:r w:rsidR="00EB3E23">
        <w:rPr>
          <w:rFonts w:cs="Arial"/>
        </w:rPr>
        <w:t xml:space="preserve"> (see </w:t>
      </w:r>
      <w:hyperlink w:anchor="_Annex_1._Scale" w:history="1">
        <w:r w:rsidR="00EB3E23" w:rsidRPr="00EB3E23">
          <w:rPr>
            <w:rStyle w:val="Hyperlink"/>
            <w:rFonts w:ascii="Arial" w:hAnsi="Arial" w:cs="Arial"/>
          </w:rPr>
          <w:t>Annex 1</w:t>
        </w:r>
      </w:hyperlink>
      <w:r w:rsidR="00EB3E23">
        <w:rPr>
          <w:rFonts w:cs="Arial"/>
        </w:rPr>
        <w:t>)</w:t>
      </w:r>
      <w:r w:rsidR="003106CE">
        <w:rPr>
          <w:rFonts w:cs="Arial"/>
        </w:rPr>
        <w:t>.</w:t>
      </w:r>
      <w:r w:rsidR="004E5709" w:rsidRPr="004E5709">
        <w:rPr>
          <w:rFonts w:cs="Arial"/>
        </w:rPr>
        <w:t xml:space="preserve"> </w:t>
      </w:r>
      <w:r w:rsidR="004E5709" w:rsidRPr="00EE243B">
        <w:rPr>
          <w:rFonts w:cs="Arial"/>
        </w:rPr>
        <w:t>Rollout continues across regions according to individual MA plans with a first wave of 30 in 2023, a similar wave in 2024, and a final group in 2025/26. MAs report on progress towards implementing a National Ombuds (or equivalent) in their annual Results Based Management (RBM) reporting.</w:t>
      </w:r>
      <w:bookmarkStart w:id="2" w:name="_Toc148989920"/>
    </w:p>
    <w:p w14:paraId="7B2B30AA" w14:textId="1A9A040F" w:rsidR="004E5709" w:rsidRPr="00EB3E23" w:rsidRDefault="004E5709" w:rsidP="00EB3E23">
      <w:pPr>
        <w:pStyle w:val="Figuresandtables"/>
      </w:pPr>
      <w:r w:rsidRPr="00EB3E23">
        <w:t xml:space="preserve">Figure 1. Scale-up progress in 2023: 32 MAs and IORs </w:t>
      </w:r>
      <w:r w:rsidR="00954BE5" w:rsidRPr="00EB3E23">
        <w:t xml:space="preserve">are </w:t>
      </w:r>
      <w:r w:rsidRPr="00EB3E23">
        <w:t>establishing Ombuds</w:t>
      </w:r>
      <w:bookmarkEnd w:id="2"/>
    </w:p>
    <w:p w14:paraId="42F6F679" w14:textId="219A813A" w:rsidR="004E5709" w:rsidRPr="00EE243B" w:rsidRDefault="003E7E5E" w:rsidP="004E5709">
      <w:pPr>
        <w:rPr>
          <w:lang w:eastAsia="en-AU"/>
        </w:rPr>
      </w:pPr>
      <w:r w:rsidRPr="00EE243B">
        <w:rPr>
          <w:noProof/>
          <w:lang w:eastAsia="en-GB"/>
        </w:rPr>
        <w:drawing>
          <wp:anchor distT="0" distB="0" distL="114300" distR="114300" simplePos="0" relativeHeight="251662336" behindDoc="0" locked="0" layoutInCell="1" allowOverlap="1" wp14:anchorId="175A5E72" wp14:editId="3D338C2E">
            <wp:simplePos x="0" y="0"/>
            <wp:positionH relativeFrom="column">
              <wp:posOffset>12700</wp:posOffset>
            </wp:positionH>
            <wp:positionV relativeFrom="paragraph">
              <wp:posOffset>133985</wp:posOffset>
            </wp:positionV>
            <wp:extent cx="5899112" cy="3055353"/>
            <wp:effectExtent l="12700" t="12700" r="6985" b="18415"/>
            <wp:wrapNone/>
            <wp:docPr id="161283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30851" name=""/>
                    <pic:cNvPicPr/>
                  </pic:nvPicPr>
                  <pic:blipFill>
                    <a:blip r:embed="rId12">
                      <a:extLst>
                        <a:ext uri="{28A0092B-C50C-407E-A947-70E740481C1C}">
                          <a14:useLocalDpi xmlns:a14="http://schemas.microsoft.com/office/drawing/2010/main" val="0"/>
                        </a:ext>
                      </a:extLst>
                    </a:blip>
                    <a:stretch>
                      <a:fillRect/>
                    </a:stretch>
                  </pic:blipFill>
                  <pic:spPr>
                    <a:xfrm>
                      <a:off x="0" y="0"/>
                      <a:ext cx="5899112" cy="3055353"/>
                    </a:xfrm>
                    <a:prstGeom prst="rect">
                      <a:avLst/>
                    </a:prstGeom>
                    <a:ln w="3175">
                      <a:solidFill>
                        <a:schemeClr val="accent1">
                          <a:shade val="15000"/>
                        </a:schemeClr>
                      </a:solidFill>
                    </a:ln>
                  </pic:spPr>
                </pic:pic>
              </a:graphicData>
            </a:graphic>
            <wp14:sizeRelH relativeFrom="page">
              <wp14:pctWidth>0</wp14:pctWidth>
            </wp14:sizeRelH>
            <wp14:sizeRelV relativeFrom="page">
              <wp14:pctHeight>0</wp14:pctHeight>
            </wp14:sizeRelV>
          </wp:anchor>
        </w:drawing>
      </w:r>
    </w:p>
    <w:p w14:paraId="3E9772DE" w14:textId="77777777" w:rsidR="003E7E5E" w:rsidRDefault="003E7E5E">
      <w:pPr>
        <w:spacing w:before="0" w:after="0"/>
        <w:rPr>
          <w:rFonts w:cs="Arial"/>
        </w:rPr>
      </w:pPr>
      <w:r>
        <w:rPr>
          <w:rFonts w:cs="Arial"/>
        </w:rPr>
        <w:br w:type="page"/>
      </w:r>
    </w:p>
    <w:p w14:paraId="016FF883" w14:textId="4C003253" w:rsidR="00BB0EFE" w:rsidRPr="00BB0EFE" w:rsidRDefault="004E5709" w:rsidP="004E5709">
      <w:pPr>
        <w:pStyle w:val="BodyText"/>
        <w:spacing w:after="0"/>
        <w:rPr>
          <w:rFonts w:cs="Arial"/>
        </w:rPr>
      </w:pPr>
      <w:r w:rsidRPr="00EE243B">
        <w:rPr>
          <w:rFonts w:cs="Arial"/>
        </w:rPr>
        <w:lastRenderedPageBreak/>
        <w:t xml:space="preserve">The Ombuds Office has seen progress in </w:t>
      </w:r>
      <w:r>
        <w:rPr>
          <w:rFonts w:cs="Arial"/>
        </w:rPr>
        <w:t>several</w:t>
      </w:r>
      <w:r w:rsidRPr="00EE243B">
        <w:rPr>
          <w:rFonts w:cs="Arial"/>
        </w:rPr>
        <w:t xml:space="preserve"> areas:</w:t>
      </w:r>
    </w:p>
    <w:p w14:paraId="286A14E8" w14:textId="75BC8868" w:rsidR="00BB0EFE" w:rsidRPr="00BB0EFE" w:rsidRDefault="009B2646" w:rsidP="00D871C6">
      <w:pPr>
        <w:rPr>
          <w:lang w:eastAsia="en-AU"/>
        </w:rPr>
      </w:pPr>
      <w:r w:rsidRPr="00EE243B">
        <w:rPr>
          <w:b/>
          <w:bCs/>
          <w:color w:val="EA983F" w:themeColor="accent2"/>
          <w:lang w:eastAsia="en-AU"/>
        </w:rPr>
        <w:t>Funding:</w:t>
      </w:r>
      <w:r w:rsidRPr="00EE243B">
        <w:rPr>
          <w:color w:val="EA983F" w:themeColor="accent2"/>
          <w:lang w:eastAsia="en-AU"/>
        </w:rPr>
        <w:t xml:space="preserve"> </w:t>
      </w:r>
      <w:r w:rsidR="004E5709">
        <w:rPr>
          <w:lang w:eastAsia="en-AU"/>
        </w:rPr>
        <w:t>In January 2023, S</w:t>
      </w:r>
      <w:r w:rsidRPr="00EE243B">
        <w:rPr>
          <w:lang w:eastAsia="en-AU"/>
        </w:rPr>
        <w:t xml:space="preserve">OS HGFD </w:t>
      </w:r>
      <w:r w:rsidR="004E5709">
        <w:rPr>
          <w:lang w:eastAsia="en-AU"/>
        </w:rPr>
        <w:t xml:space="preserve">agreed to fully fund </w:t>
      </w:r>
      <w:r w:rsidRPr="00EE243B">
        <w:rPr>
          <w:lang w:eastAsia="en-AU"/>
        </w:rPr>
        <w:t>the global Ombuds Office budget for five years (2023-2027). This funding strengthens the independence of the Ombuds Office by insulating it from SOS CV financial pressures</w:t>
      </w:r>
      <w:r w:rsidR="00702865">
        <w:rPr>
          <w:lang w:eastAsia="en-AU"/>
        </w:rPr>
        <w:t xml:space="preserve"> and creates financial stability for the coming years</w:t>
      </w:r>
      <w:r w:rsidRPr="00EE243B">
        <w:rPr>
          <w:lang w:eastAsia="en-AU"/>
        </w:rPr>
        <w:t xml:space="preserve">. </w:t>
      </w:r>
      <w:r w:rsidR="00D871C6">
        <w:rPr>
          <w:lang w:eastAsia="en-AU"/>
        </w:rPr>
        <w:t>Additionally, Strategic Priority Fund 1.8 will fund implementation and the first annual national ombuds budget for subsidy receiving MAs.</w:t>
      </w:r>
    </w:p>
    <w:p w14:paraId="69129E35" w14:textId="1BC97C41" w:rsidR="00BB0EFE" w:rsidRPr="00EE243B" w:rsidRDefault="009B2646" w:rsidP="00EA686D">
      <w:pPr>
        <w:rPr>
          <w:lang w:eastAsia="en-AU"/>
        </w:rPr>
      </w:pPr>
      <w:r w:rsidRPr="00EE243B">
        <w:rPr>
          <w:b/>
          <w:bCs/>
          <w:color w:val="EA983F" w:themeColor="accent2"/>
          <w:lang w:eastAsia="en-AU"/>
        </w:rPr>
        <w:t>Meaningful child participation</w:t>
      </w:r>
      <w:r w:rsidRPr="00EE243B">
        <w:rPr>
          <w:lang w:eastAsia="en-AU"/>
        </w:rPr>
        <w:t>, combined with the Ombuds Office's 'ground up' approach (</w:t>
      </w:r>
      <w:r w:rsidR="00D871C6">
        <w:rPr>
          <w:lang w:eastAsia="en-AU"/>
        </w:rPr>
        <w:t xml:space="preserve">i.e., </w:t>
      </w:r>
      <w:r w:rsidRPr="00EE243B">
        <w:rPr>
          <w:lang w:eastAsia="en-AU"/>
        </w:rPr>
        <w:t>localisation), exemplif</w:t>
      </w:r>
      <w:r w:rsidR="005F0553">
        <w:rPr>
          <w:lang w:eastAsia="en-AU"/>
        </w:rPr>
        <w:t>ies</w:t>
      </w:r>
      <w:r w:rsidRPr="00EE243B">
        <w:rPr>
          <w:lang w:eastAsia="en-AU"/>
        </w:rPr>
        <w:t xml:space="preserve"> best practice within the international development and humanitarian sector. While INGOs in the child protection sector advocate for meaningful child participation, localisation, and accountability,</w:t>
      </w:r>
      <w:r w:rsidRPr="00EE243B">
        <w:rPr>
          <w:rStyle w:val="FootnoteReference"/>
          <w:lang w:eastAsia="en-AU"/>
        </w:rPr>
        <w:footnoteReference w:id="5"/>
      </w:r>
      <w:r w:rsidRPr="00EE243B">
        <w:rPr>
          <w:lang w:eastAsia="en-AU"/>
        </w:rPr>
        <w:t xml:space="preserve"> the Ombuds Office for SOS CV is demonstrating how it can be done and that it is a highly effective approach to programme design and implementation. </w:t>
      </w:r>
      <w:r w:rsidR="005F0553">
        <w:rPr>
          <w:lang w:eastAsia="en-AU"/>
        </w:rPr>
        <w:t>Meaningful p</w:t>
      </w:r>
      <w:r w:rsidRPr="00EE243B">
        <w:rPr>
          <w:lang w:eastAsia="en-AU"/>
        </w:rPr>
        <w:t xml:space="preserve">articipation </w:t>
      </w:r>
      <w:r w:rsidR="00D871C6">
        <w:rPr>
          <w:lang w:eastAsia="en-AU"/>
        </w:rPr>
        <w:t xml:space="preserve">often </w:t>
      </w:r>
      <w:r w:rsidRPr="00EE243B">
        <w:rPr>
          <w:lang w:eastAsia="en-AU"/>
        </w:rPr>
        <w:t>build</w:t>
      </w:r>
      <w:r w:rsidR="00D871C6">
        <w:rPr>
          <w:lang w:eastAsia="en-AU"/>
        </w:rPr>
        <w:t>s</w:t>
      </w:r>
      <w:r w:rsidRPr="00EE243B">
        <w:rPr>
          <w:lang w:eastAsia="en-AU"/>
        </w:rPr>
        <w:t xml:space="preserve"> upon existing child and youth participation processes and structures (especially at local and national levels) </w:t>
      </w:r>
      <w:r w:rsidR="00D871C6">
        <w:rPr>
          <w:lang w:eastAsia="en-AU"/>
        </w:rPr>
        <w:t>and involves</w:t>
      </w:r>
      <w:r w:rsidRPr="00EE243B">
        <w:rPr>
          <w:lang w:eastAsia="en-AU"/>
        </w:rPr>
        <w:t xml:space="preserve"> ongoing effort to apply the nine basic requirements for effective and ethical participation.</w:t>
      </w:r>
      <w:r w:rsidRPr="00EE243B">
        <w:rPr>
          <w:rStyle w:val="FootnoteReference"/>
          <w:lang w:eastAsia="en-AU"/>
        </w:rPr>
        <w:footnoteReference w:id="6"/>
      </w:r>
      <w:r w:rsidRPr="00EE243B">
        <w:rPr>
          <w:lang w:eastAsia="en-AU"/>
        </w:rPr>
        <w:t xml:space="preserve"> </w:t>
      </w:r>
      <w:r w:rsidR="005F0553" w:rsidRPr="00EE243B">
        <w:rPr>
          <w:rFonts w:cs="Arial"/>
          <w:lang w:eastAsia="en-AU"/>
        </w:rPr>
        <w:t xml:space="preserve">Supporting the meaningful participation of children and young people requires time investments by children and adult supporters, </w:t>
      </w:r>
      <w:r w:rsidR="005F0553">
        <w:rPr>
          <w:rFonts w:cs="Arial"/>
          <w:lang w:eastAsia="en-AU"/>
        </w:rPr>
        <w:t xml:space="preserve">the </w:t>
      </w:r>
      <w:r w:rsidR="005F0553" w:rsidRPr="00EE243B">
        <w:rPr>
          <w:rFonts w:cs="Arial"/>
          <w:lang w:eastAsia="en-AU"/>
        </w:rPr>
        <w:t>use of child friendly training materials, and flexibility to engage with children and young people at times they are available.</w:t>
      </w:r>
    </w:p>
    <w:p w14:paraId="48235D5E" w14:textId="4C409AAF" w:rsidR="009B2646" w:rsidRPr="00EA686D" w:rsidRDefault="009B2646" w:rsidP="00EA686D">
      <w:pPr>
        <w:rPr>
          <w:rFonts w:cs="Arial"/>
          <w:lang w:eastAsia="en-AU"/>
        </w:rPr>
      </w:pPr>
      <w:r w:rsidRPr="00EE243B">
        <w:rPr>
          <w:rFonts w:cs="Arial"/>
          <w:lang w:eastAsia="en-AU"/>
        </w:rPr>
        <w:t xml:space="preserve">The Ombuds Office has implemented child participation by consulting young people to inform its child-centred model and approach and by involving them in recruitment. The Office also solicits feedback on the ombuds approach from Children's Representatives in each location. </w:t>
      </w:r>
      <w:r w:rsidRPr="005F0553">
        <w:rPr>
          <w:rFonts w:cs="Arial"/>
          <w:b/>
          <w:bCs/>
          <w:lang w:eastAsia="en-AU"/>
        </w:rPr>
        <w:t>SOS CV is one of the only global organisations to ever train and engage children in recruitment</w:t>
      </w:r>
      <w:r w:rsidR="005F0553">
        <w:rPr>
          <w:rFonts w:cs="Arial"/>
          <w:b/>
          <w:bCs/>
          <w:lang w:eastAsia="en-AU"/>
        </w:rPr>
        <w:t>.</w:t>
      </w:r>
      <w:r w:rsidR="005F0553">
        <w:rPr>
          <w:rFonts w:cs="Arial"/>
          <w:lang w:eastAsia="en-AU"/>
        </w:rPr>
        <w:t xml:space="preserve"> Th</w:t>
      </w:r>
      <w:r w:rsidRPr="00EE243B">
        <w:rPr>
          <w:rFonts w:cs="Arial"/>
          <w:lang w:eastAsia="en-AU"/>
        </w:rPr>
        <w:t xml:space="preserve">e effort has been a tremendous success: both young people and candidates </w:t>
      </w:r>
      <w:r w:rsidR="005F0553">
        <w:rPr>
          <w:rFonts w:cs="Arial"/>
          <w:lang w:eastAsia="en-AU"/>
        </w:rPr>
        <w:t>find</w:t>
      </w:r>
      <w:r w:rsidRPr="00EE243B">
        <w:rPr>
          <w:rFonts w:cs="Arial"/>
          <w:lang w:eastAsia="en-AU"/>
        </w:rPr>
        <w:t xml:space="preserve"> the process </w:t>
      </w:r>
      <w:r w:rsidR="005F0553">
        <w:rPr>
          <w:rFonts w:cs="Arial"/>
          <w:lang w:eastAsia="en-AU"/>
        </w:rPr>
        <w:t xml:space="preserve">highly </w:t>
      </w:r>
      <w:r w:rsidRPr="00EE243B">
        <w:rPr>
          <w:rFonts w:cs="Arial"/>
          <w:lang w:eastAsia="en-AU"/>
        </w:rPr>
        <w:t xml:space="preserve">rewarding. Moreover, </w:t>
      </w:r>
      <w:r w:rsidR="005F0553">
        <w:rPr>
          <w:rFonts w:cs="Arial"/>
          <w:lang w:eastAsia="en-AU"/>
        </w:rPr>
        <w:t>having children</w:t>
      </w:r>
      <w:r w:rsidRPr="00EE243B">
        <w:rPr>
          <w:rFonts w:cs="Arial"/>
          <w:lang w:eastAsia="en-AU"/>
        </w:rPr>
        <w:t xml:space="preserve"> select and monitor </w:t>
      </w:r>
      <w:r w:rsidR="005F0553">
        <w:rPr>
          <w:rFonts w:cs="Arial"/>
          <w:lang w:eastAsia="en-AU"/>
        </w:rPr>
        <w:t xml:space="preserve">their </w:t>
      </w:r>
      <w:r w:rsidRPr="00EE243B">
        <w:rPr>
          <w:rFonts w:cs="Arial"/>
          <w:lang w:eastAsia="en-AU"/>
        </w:rPr>
        <w:t xml:space="preserve">Ombuds signals to </w:t>
      </w:r>
      <w:r w:rsidR="005F0553">
        <w:rPr>
          <w:rFonts w:cs="Arial"/>
          <w:lang w:eastAsia="en-AU"/>
        </w:rPr>
        <w:t xml:space="preserve">the </w:t>
      </w:r>
      <w:r w:rsidRPr="00EE243B">
        <w:rPr>
          <w:rFonts w:cs="Arial"/>
          <w:lang w:eastAsia="en-AU"/>
        </w:rPr>
        <w:t xml:space="preserve">Ombuds that they are accountable to the young people they serve. This adds an additional </w:t>
      </w:r>
      <w:r w:rsidR="005F0553">
        <w:rPr>
          <w:rFonts w:cs="Arial"/>
          <w:lang w:eastAsia="en-AU"/>
        </w:rPr>
        <w:t>layer</w:t>
      </w:r>
      <w:r w:rsidRPr="00EE243B">
        <w:rPr>
          <w:rFonts w:cs="Arial"/>
          <w:lang w:eastAsia="en-AU"/>
        </w:rPr>
        <w:t xml:space="preserve"> of accountability to the Ombuds Office system. </w:t>
      </w:r>
    </w:p>
    <w:p w14:paraId="44857255" w14:textId="047D96B2" w:rsidR="00997D30" w:rsidRPr="005F0553" w:rsidRDefault="009B2646" w:rsidP="00997D30">
      <w:pPr>
        <w:rPr>
          <w:lang w:eastAsia="en-AU"/>
        </w:rPr>
      </w:pPr>
      <w:r w:rsidRPr="00EE243B">
        <w:rPr>
          <w:b/>
          <w:bCs/>
          <w:color w:val="EA983F" w:themeColor="accent2"/>
          <w:lang w:eastAsia="en-AU"/>
        </w:rPr>
        <w:t xml:space="preserve">Positioning: </w:t>
      </w:r>
      <w:r w:rsidRPr="00EE243B">
        <w:rPr>
          <w:lang w:eastAsia="en-AU"/>
        </w:rPr>
        <w:t xml:space="preserve">Ombuds have invested significant effort in awareness raising and discussions aimed at positioning and clarifying the Ombuds' role vis-a-vis child safeguarding, child protection, and human resources roles. This effort has included applying </w:t>
      </w:r>
      <w:r w:rsidRPr="005F0553">
        <w:rPr>
          <w:rFonts w:asciiTheme="minorBidi" w:hAnsiTheme="minorBidi"/>
          <w:lang w:eastAsia="en-AU"/>
        </w:rPr>
        <w:t>an</w:t>
      </w:r>
      <w:r w:rsidR="00BB0EFE" w:rsidRPr="005F0553">
        <w:rPr>
          <w:rFonts w:asciiTheme="minorBidi" w:hAnsiTheme="minorBidi"/>
          <w:lang w:eastAsia="en-AU"/>
        </w:rPr>
        <w:t xml:space="preserve"> </w:t>
      </w:r>
      <w:hyperlink r:id="rId13" w:history="1">
        <w:r w:rsidR="00BB0EFE" w:rsidRPr="005F0553">
          <w:rPr>
            <w:rStyle w:val="Hyperlink"/>
            <w:rFonts w:asciiTheme="minorBidi" w:hAnsiTheme="minorBidi"/>
            <w:lang w:eastAsia="en-AU"/>
          </w:rPr>
          <w:t>Inquiry Flowchart</w:t>
        </w:r>
      </w:hyperlink>
      <w:r w:rsidR="00E01151" w:rsidRPr="00E01151">
        <w:t xml:space="preserve"> </w:t>
      </w:r>
      <w:r w:rsidR="00E01151">
        <w:t>(</w:t>
      </w:r>
      <w:r w:rsidR="00E01151" w:rsidRPr="00E01151">
        <w:t>developed by SOS CV Child Safeguarding and the Ombuds Office</w:t>
      </w:r>
      <w:r w:rsidR="00E01151">
        <w:t>)</w:t>
      </w:r>
      <w:r w:rsidR="00BB0EFE" w:rsidRPr="005F0553">
        <w:rPr>
          <w:rFonts w:asciiTheme="minorBidi" w:hAnsiTheme="minorBidi"/>
          <w:lang w:eastAsia="en-AU"/>
        </w:rPr>
        <w:t xml:space="preserve"> </w:t>
      </w:r>
      <w:r w:rsidRPr="005F0553">
        <w:rPr>
          <w:rFonts w:asciiTheme="minorBidi" w:hAnsiTheme="minorBidi"/>
          <w:lang w:eastAsia="en-AU"/>
        </w:rPr>
        <w:t>in each local context</w:t>
      </w:r>
      <w:r w:rsidR="005F0553">
        <w:rPr>
          <w:rFonts w:asciiTheme="minorBidi" w:hAnsiTheme="minorBidi"/>
          <w:lang w:eastAsia="en-AU"/>
        </w:rPr>
        <w:t xml:space="preserve"> and </w:t>
      </w:r>
      <w:r w:rsidRPr="005F0553">
        <w:rPr>
          <w:rFonts w:asciiTheme="minorBidi" w:hAnsiTheme="minorBidi"/>
          <w:lang w:eastAsia="en-AU"/>
        </w:rPr>
        <w:t xml:space="preserve">agreeing on points of contact and how Ombuds will access children and young people. While this is an ongoing effort, significant progress has been </w:t>
      </w:r>
      <w:r w:rsidRPr="00EE243B">
        <w:rPr>
          <w:lang w:eastAsia="en-AU"/>
        </w:rPr>
        <w:t xml:space="preserve">made in each pilot, with staff (including caregivers) understanding the role and how it is different from and complimentary to their own. </w:t>
      </w:r>
    </w:p>
    <w:p w14:paraId="3A2FA1BA" w14:textId="0FC1C115" w:rsidR="009B2646" w:rsidRPr="00EE243B" w:rsidRDefault="009B2646" w:rsidP="009B2646">
      <w:pPr>
        <w:rPr>
          <w:lang w:eastAsia="en-AU"/>
        </w:rPr>
      </w:pPr>
      <w:r w:rsidRPr="00EE243B">
        <w:rPr>
          <w:b/>
          <w:bCs/>
          <w:color w:val="EA983F" w:themeColor="accent2"/>
          <w:lang w:eastAsia="en-AU"/>
        </w:rPr>
        <w:t>Prevention:</w:t>
      </w:r>
      <w:r w:rsidRPr="00EE243B">
        <w:rPr>
          <w:color w:val="EA983F" w:themeColor="accent2"/>
          <w:lang w:eastAsia="en-AU"/>
        </w:rPr>
        <w:t xml:space="preserve"> </w:t>
      </w:r>
      <w:r w:rsidRPr="00EE243B">
        <w:rPr>
          <w:lang w:eastAsia="en-AU"/>
        </w:rPr>
        <w:t xml:space="preserve">Ombuds have been working on harm prevention and raising awareness of how they strengthen prevention, for example by: </w:t>
      </w:r>
    </w:p>
    <w:p w14:paraId="505C20E7" w14:textId="77777777" w:rsidR="009B2646" w:rsidRPr="00F51A4A" w:rsidRDefault="009B2646" w:rsidP="00702865">
      <w:pPr>
        <w:pStyle w:val="ListBullet"/>
      </w:pPr>
      <w:r w:rsidRPr="00F51A4A">
        <w:t xml:space="preserve">supporting staff to improve programme risk assessments. </w:t>
      </w:r>
    </w:p>
    <w:p w14:paraId="796730EE" w14:textId="2784B062" w:rsidR="009B2646" w:rsidRPr="00F51A4A" w:rsidRDefault="009B2646" w:rsidP="00702865">
      <w:pPr>
        <w:pStyle w:val="ListBullet"/>
      </w:pPr>
      <w:r w:rsidRPr="00F51A4A">
        <w:t>promoting a rights-based framework</w:t>
      </w:r>
      <w:r w:rsidR="005F0553" w:rsidRPr="00F51A4A">
        <w:t xml:space="preserve"> and</w:t>
      </w:r>
      <w:r w:rsidRPr="00F51A4A">
        <w:t xml:space="preserve"> emphasising that child safeguarding includes preventing and responding to child neglect, which is a failure to guarantee children's rights as detailed in the UN Convention on the Rights of the Child.</w:t>
      </w:r>
    </w:p>
    <w:p w14:paraId="06CD13B3" w14:textId="7528E194" w:rsidR="009B2646" w:rsidRPr="00F51A4A" w:rsidRDefault="009B2646" w:rsidP="00702865">
      <w:pPr>
        <w:pStyle w:val="ListBullet"/>
      </w:pPr>
      <w:r w:rsidRPr="00F51A4A">
        <w:t>enabling children to participate in protecting themselves, for example, through workshop sessions with young people on child rights</w:t>
      </w:r>
      <w:r w:rsidR="005F0553" w:rsidRPr="00F51A4A">
        <w:t xml:space="preserve"> and</w:t>
      </w:r>
      <w:r w:rsidRPr="00F51A4A">
        <w:t xml:space="preserve"> child safeguarding and Ombuds.</w:t>
      </w:r>
    </w:p>
    <w:p w14:paraId="36345671" w14:textId="2EF55372" w:rsidR="009B2646" w:rsidRPr="00F51A4A" w:rsidRDefault="009B2646" w:rsidP="00702865">
      <w:pPr>
        <w:pStyle w:val="ListBullet"/>
      </w:pPr>
      <w:r w:rsidRPr="00F51A4A">
        <w:t xml:space="preserve">being an independent accountability mechanism </w:t>
      </w:r>
      <w:r w:rsidR="00954BE5">
        <w:t>for</w:t>
      </w:r>
      <w:r w:rsidRPr="00F51A4A">
        <w:t xml:space="preserve"> SOS C</w:t>
      </w:r>
      <w:r w:rsidR="00954BE5">
        <w:t>V</w:t>
      </w:r>
      <w:r w:rsidRPr="00F51A4A">
        <w:t>.</w:t>
      </w:r>
    </w:p>
    <w:p w14:paraId="0FC69651" w14:textId="1A1A273D" w:rsidR="00BB0EFE" w:rsidRPr="00EE243B" w:rsidRDefault="009B2646" w:rsidP="00E01151">
      <w:pPr>
        <w:rPr>
          <w:lang w:eastAsia="en-AU"/>
        </w:rPr>
      </w:pPr>
      <w:r w:rsidRPr="00EE243B">
        <w:rPr>
          <w:b/>
          <w:bCs/>
          <w:color w:val="EA983F" w:themeColor="accent2"/>
          <w:lang w:eastAsia="en-AU"/>
        </w:rPr>
        <w:t>Ombuds-Safeguarding Collaboration:</w:t>
      </w:r>
      <w:r w:rsidRPr="00EE243B">
        <w:rPr>
          <w:color w:val="2B4870" w:themeColor="accent1"/>
          <w:lang w:eastAsia="en-AU"/>
        </w:rPr>
        <w:t xml:space="preserve"> </w:t>
      </w:r>
      <w:r w:rsidRPr="00EE243B">
        <w:rPr>
          <w:lang w:eastAsia="en-AU"/>
        </w:rPr>
        <w:t xml:space="preserve">The Ombuds Office advanced and formalised collaboration with SOS CV safeguarding through meetings in Innsbruck, a child safeguarding webinar in January 2023, meetings with the global Child Safeguarding Network, and by establishing an Ombuds-Safeguarding Collaboration group </w:t>
      </w:r>
      <w:r w:rsidR="005F0553">
        <w:rPr>
          <w:lang w:eastAsia="en-AU"/>
        </w:rPr>
        <w:t>that meets regularly</w:t>
      </w:r>
      <w:r w:rsidRPr="00EE243B">
        <w:rPr>
          <w:lang w:eastAsia="en-AU"/>
        </w:rPr>
        <w:t xml:space="preserve">. </w:t>
      </w:r>
    </w:p>
    <w:p w14:paraId="2BF00994" w14:textId="65DE3EC0" w:rsidR="0098379F" w:rsidRDefault="009B2646">
      <w:pPr>
        <w:rPr>
          <w:rFonts w:eastAsia="Montserrat" w:cstheme="minorHAnsi"/>
          <w:b/>
          <w:bCs/>
          <w:color w:val="EBA028" w:themeColor="accent4" w:themeShade="BF"/>
          <w:sz w:val="32"/>
          <w:szCs w:val="20"/>
        </w:rPr>
      </w:pPr>
      <w:r w:rsidRPr="00EE243B">
        <w:rPr>
          <w:rFonts w:cs="Arial"/>
          <w:lang w:eastAsia="en-AU"/>
        </w:rPr>
        <w:lastRenderedPageBreak/>
        <w:t xml:space="preserve">Every responsibility was carried out to </w:t>
      </w:r>
      <w:r w:rsidRPr="00EE243B">
        <w:rPr>
          <w:rFonts w:cs="Arial"/>
          <w:b/>
          <w:bCs/>
          <w:lang w:eastAsia="en-AU"/>
        </w:rPr>
        <w:t>establish and protect the independence of the Ombuds Office</w:t>
      </w:r>
      <w:r w:rsidRPr="00EE243B">
        <w:rPr>
          <w:rFonts w:cs="Arial"/>
          <w:lang w:eastAsia="en-AU"/>
        </w:rPr>
        <w:t xml:space="preserve"> and </w:t>
      </w:r>
      <w:r w:rsidRPr="00EE243B">
        <w:rPr>
          <w:rFonts w:cs="Arial"/>
          <w:b/>
          <w:bCs/>
          <w:lang w:eastAsia="en-AU"/>
        </w:rPr>
        <w:t xml:space="preserve">keep children at the centre </w:t>
      </w:r>
      <w:r w:rsidRPr="00EE243B">
        <w:rPr>
          <w:rFonts w:cs="Arial"/>
          <w:lang w:eastAsia="en-AU"/>
        </w:rPr>
        <w:t>of the model and approach.</w:t>
      </w:r>
      <w:bookmarkStart w:id="3" w:name="_Toc151458947"/>
    </w:p>
    <w:p w14:paraId="599B80D2" w14:textId="274E978C" w:rsidR="007677A5" w:rsidRDefault="007677A5" w:rsidP="0019778B">
      <w:pPr>
        <w:pStyle w:val="Heading1"/>
        <w:spacing w:after="0"/>
      </w:pPr>
      <w:r>
        <w:t>3</w:t>
      </w:r>
      <w:r w:rsidRPr="00EE243B">
        <w:t xml:space="preserve">. </w:t>
      </w:r>
      <w:r>
        <w:t>Lessons Learned</w:t>
      </w:r>
      <w:bookmarkEnd w:id="3"/>
    </w:p>
    <w:p w14:paraId="13E078EA" w14:textId="7EF284AF" w:rsidR="00997D30" w:rsidRPr="009F1A38" w:rsidRDefault="00997D30" w:rsidP="00997D30">
      <w:pPr>
        <w:pStyle w:val="Heading2"/>
        <w:rPr>
          <w:lang w:val="en-GB"/>
        </w:rPr>
      </w:pPr>
      <w:r w:rsidRPr="009F1A38">
        <w:rPr>
          <w:lang w:val="en-GB"/>
        </w:rPr>
        <w:t>3.1 Key lessons</w:t>
      </w:r>
    </w:p>
    <w:p w14:paraId="3BA83D20" w14:textId="5C2C93E8" w:rsidR="009B2646" w:rsidRDefault="007677A5" w:rsidP="00E01151">
      <w:r w:rsidRPr="00EE243B">
        <w:t>The Ombuds Office is continually evaluating learning and integrating lessons learned into its approach and scale up. The</w:t>
      </w:r>
      <w:r w:rsidR="00E01151">
        <w:t xml:space="preserve"> main lessons learned are:</w:t>
      </w:r>
    </w:p>
    <w:p w14:paraId="03B9AC85" w14:textId="4455B17B" w:rsidR="00E01151" w:rsidRPr="00997D30" w:rsidRDefault="00997D30" w:rsidP="00E01151">
      <w:pPr>
        <w:rPr>
          <w:color w:val="000000" w:themeColor="text1"/>
        </w:rPr>
      </w:pPr>
      <w:r>
        <w:rPr>
          <w:b/>
          <w:bCs/>
          <w:color w:val="EA983F" w:themeColor="accent2"/>
        </w:rPr>
        <w:t xml:space="preserve">Independence: </w:t>
      </w:r>
      <w:r w:rsidR="00E01151" w:rsidRPr="00997D30">
        <w:rPr>
          <w:color w:val="000000" w:themeColor="text1"/>
        </w:rPr>
        <w:t>The Ombuds Office must be - and be perceived to be - independent to succeed. It must also collaborate with SOS CV Safeguarding. The Ombuds Office is continually assessing how it can strengthen its independence, and perceptions of independence, as a matter of priority.</w:t>
      </w:r>
    </w:p>
    <w:p w14:paraId="1B0760DC" w14:textId="65AF589A" w:rsidR="009B2646" w:rsidRDefault="00997D30" w:rsidP="00E01151">
      <w:pPr>
        <w:rPr>
          <w:rFonts w:cs="Arial"/>
          <w:lang w:eastAsia="en-AU"/>
        </w:rPr>
      </w:pPr>
      <w:r>
        <w:rPr>
          <w:rFonts w:cs="Arial"/>
          <w:b/>
          <w:bCs/>
          <w:color w:val="EA983F" w:themeColor="accent2"/>
          <w:lang w:eastAsia="en-AU"/>
        </w:rPr>
        <w:t xml:space="preserve">Ombuds approach: </w:t>
      </w:r>
      <w:r w:rsidR="007677A5" w:rsidRPr="00997D30">
        <w:rPr>
          <w:rFonts w:cs="Arial"/>
          <w:color w:val="000000" w:themeColor="text1"/>
          <w:lang w:eastAsia="en-AU"/>
        </w:rPr>
        <w:t>The Ombuds Office model is based on an organisational ombuds approach, but it is a novel hybrid approach t</w:t>
      </w:r>
      <w:r w:rsidR="007677A5" w:rsidRPr="00EE243B">
        <w:rPr>
          <w:rFonts w:cs="Arial"/>
          <w:lang w:eastAsia="en-AU"/>
        </w:rPr>
        <w:t xml:space="preserve">hat responds to the needs of the organisation and the needs, views, and suggestions of children and young people within the framework of children's rights. </w:t>
      </w:r>
    </w:p>
    <w:p w14:paraId="089C96A4" w14:textId="612048A5" w:rsidR="00034DF2" w:rsidRDefault="00034DF2" w:rsidP="00E01151">
      <w:pPr>
        <w:rPr>
          <w:rFonts w:cs="Arial"/>
          <w:lang w:eastAsia="en-AU"/>
        </w:rPr>
      </w:pPr>
      <w:r w:rsidRPr="00034DF2">
        <w:rPr>
          <w:rFonts w:cs="Arial"/>
          <w:b/>
          <w:bCs/>
          <w:color w:val="EA983F" w:themeColor="accent2"/>
          <w:lang w:eastAsia="en-AU"/>
        </w:rPr>
        <w:t xml:space="preserve">Child participation and a ‘ground up’ approach </w:t>
      </w:r>
      <w:r w:rsidRPr="00997D30">
        <w:rPr>
          <w:rFonts w:cs="Arial"/>
          <w:color w:val="000000" w:themeColor="text1"/>
          <w:lang w:eastAsia="en-AU"/>
        </w:rPr>
        <w:t>take time and careful planning</w:t>
      </w:r>
      <w:r>
        <w:rPr>
          <w:rFonts w:cs="Arial"/>
          <w:lang w:eastAsia="en-AU"/>
        </w:rPr>
        <w:t>, but they result in more responsive, locally relevant, and effective work.</w:t>
      </w:r>
    </w:p>
    <w:p w14:paraId="2E1C7E07" w14:textId="745D5124" w:rsidR="00034DF2" w:rsidRPr="00E01151" w:rsidRDefault="00034DF2" w:rsidP="00E01151">
      <w:pPr>
        <w:rPr>
          <w:rFonts w:cs="Arial"/>
          <w:lang w:eastAsia="en-AU"/>
        </w:rPr>
      </w:pPr>
      <w:r w:rsidRPr="00034DF2">
        <w:rPr>
          <w:rFonts w:cs="Arial"/>
          <w:b/>
          <w:bCs/>
          <w:color w:val="EA983F" w:themeColor="accent2"/>
          <w:lang w:eastAsia="en-AU"/>
        </w:rPr>
        <w:t>A child rights-based approach</w:t>
      </w:r>
      <w:r w:rsidRPr="00034DF2">
        <w:rPr>
          <w:rFonts w:cs="Arial"/>
          <w:color w:val="EA983F" w:themeColor="accent2"/>
          <w:lang w:eastAsia="en-AU"/>
        </w:rPr>
        <w:t xml:space="preserve"> </w:t>
      </w:r>
      <w:r w:rsidRPr="00034DF2">
        <w:rPr>
          <w:rFonts w:cs="Arial"/>
          <w:lang w:eastAsia="en-AU"/>
        </w:rPr>
        <w:t>is essential to supporting the federation to make the improvements required for good quality care and protection.</w:t>
      </w:r>
    </w:p>
    <w:p w14:paraId="0BE5238F" w14:textId="6019E12E" w:rsidR="009B2646" w:rsidRPr="00E01151" w:rsidRDefault="007677A5" w:rsidP="00E01151">
      <w:pPr>
        <w:rPr>
          <w:rStyle w:val="Strong"/>
          <w:rFonts w:cs="Arial"/>
          <w:b w:val="0"/>
          <w:bCs w:val="0"/>
        </w:rPr>
      </w:pPr>
      <w:r w:rsidRPr="00EE243B">
        <w:rPr>
          <w:rFonts w:cs="Arial"/>
          <w:b/>
          <w:bCs/>
          <w:color w:val="EA983F" w:themeColor="accent2"/>
          <w:lang w:eastAsia="en-AU"/>
        </w:rPr>
        <w:t>Communication and awareness raising</w:t>
      </w:r>
      <w:r w:rsidR="00702865">
        <w:rPr>
          <w:rFonts w:cs="Arial"/>
          <w:b/>
          <w:bCs/>
          <w:color w:val="EA983F" w:themeColor="accent2"/>
          <w:lang w:eastAsia="en-AU"/>
        </w:rPr>
        <w:t xml:space="preserve"> at national level</w:t>
      </w:r>
      <w:r w:rsidRPr="00EE243B">
        <w:rPr>
          <w:rFonts w:cs="Arial"/>
          <w:color w:val="EA983F" w:themeColor="accent2"/>
          <w:lang w:eastAsia="en-AU"/>
        </w:rPr>
        <w:t xml:space="preserve"> </w:t>
      </w:r>
      <w:r w:rsidRPr="00EE243B">
        <w:rPr>
          <w:rFonts w:cs="Arial"/>
          <w:lang w:eastAsia="en-AU"/>
        </w:rPr>
        <w:t>must begin during the scale-up preparation and recruitment phases and be a significant focus of the National Ombuds' first six months.</w:t>
      </w:r>
    </w:p>
    <w:p w14:paraId="2708D52F" w14:textId="485AC3DD" w:rsidR="009B2646" w:rsidRPr="00E01151" w:rsidRDefault="007677A5" w:rsidP="00E01151">
      <w:pPr>
        <w:rPr>
          <w:rFonts w:cs="Arial"/>
        </w:rPr>
      </w:pPr>
      <w:r w:rsidRPr="00EE243B">
        <w:rPr>
          <w:rStyle w:val="Strong"/>
          <w:rFonts w:cs="Arial"/>
          <w:color w:val="EA983F" w:themeColor="accent2"/>
        </w:rPr>
        <w:t>Child participation, localisation</w:t>
      </w:r>
      <w:r w:rsidR="00997D30">
        <w:rPr>
          <w:rStyle w:val="Strong"/>
          <w:rFonts w:cs="Arial"/>
          <w:color w:val="EA983F" w:themeColor="accent2"/>
        </w:rPr>
        <w:t xml:space="preserve">, </w:t>
      </w:r>
      <w:r w:rsidRPr="00EE243B">
        <w:rPr>
          <w:rStyle w:val="Strong"/>
          <w:rFonts w:cs="Arial"/>
          <w:color w:val="EA983F" w:themeColor="accent2"/>
        </w:rPr>
        <w:t xml:space="preserve">and accountability </w:t>
      </w:r>
      <w:r w:rsidRPr="00997D30">
        <w:rPr>
          <w:rStyle w:val="Strong"/>
          <w:rFonts w:cs="Arial"/>
          <w:b w:val="0"/>
          <w:bCs w:val="0"/>
          <w:color w:val="000000" w:themeColor="text1"/>
        </w:rPr>
        <w:t xml:space="preserve">require full executive-level support </w:t>
      </w:r>
      <w:r w:rsidRPr="00E01151">
        <w:rPr>
          <w:rStyle w:val="Strong"/>
          <w:rFonts w:cs="Arial"/>
          <w:b w:val="0"/>
          <w:bCs w:val="0"/>
        </w:rPr>
        <w:t>from the international to national level to ensure the Ombuds model and approach are firmly embedded within organisational systems and that stories and rationale for change are clearly communicated.</w:t>
      </w:r>
    </w:p>
    <w:p w14:paraId="79330D8B" w14:textId="5F852326" w:rsidR="009B2646" w:rsidRPr="00E01151" w:rsidRDefault="007677A5" w:rsidP="00E01151">
      <w:pPr>
        <w:rPr>
          <w:rFonts w:cs="Arial"/>
        </w:rPr>
      </w:pPr>
      <w:r w:rsidRPr="00EE243B">
        <w:rPr>
          <w:rFonts w:cs="Arial"/>
          <w:b/>
          <w:bCs/>
          <w:color w:val="EA983F" w:themeColor="accent2"/>
        </w:rPr>
        <w:t>M</w:t>
      </w:r>
      <w:r w:rsidR="00997D30">
        <w:rPr>
          <w:rFonts w:cs="Arial"/>
          <w:b/>
          <w:bCs/>
          <w:color w:val="EA983F" w:themeColor="accent2"/>
        </w:rPr>
        <w:t xml:space="preserve">onitoring, </w:t>
      </w:r>
      <w:r w:rsidRPr="00EE243B">
        <w:rPr>
          <w:rFonts w:cs="Arial"/>
          <w:b/>
          <w:bCs/>
          <w:color w:val="EA983F" w:themeColor="accent2"/>
        </w:rPr>
        <w:t>E</w:t>
      </w:r>
      <w:r w:rsidR="00997D30">
        <w:rPr>
          <w:rFonts w:cs="Arial"/>
          <w:b/>
          <w:bCs/>
          <w:color w:val="EA983F" w:themeColor="accent2"/>
        </w:rPr>
        <w:t xml:space="preserve">valuation, </w:t>
      </w:r>
      <w:r w:rsidRPr="00EE243B">
        <w:rPr>
          <w:rFonts w:cs="Arial"/>
          <w:b/>
          <w:bCs/>
          <w:color w:val="EA983F" w:themeColor="accent2"/>
        </w:rPr>
        <w:t>A</w:t>
      </w:r>
      <w:r w:rsidR="00997D30">
        <w:rPr>
          <w:rFonts w:cs="Arial"/>
          <w:b/>
          <w:bCs/>
          <w:color w:val="EA983F" w:themeColor="accent2"/>
        </w:rPr>
        <w:t xml:space="preserve">ccountability and </w:t>
      </w:r>
      <w:r w:rsidRPr="00EE243B">
        <w:rPr>
          <w:rFonts w:cs="Arial"/>
          <w:b/>
          <w:bCs/>
          <w:color w:val="EA983F" w:themeColor="accent2"/>
        </w:rPr>
        <w:t>L</w:t>
      </w:r>
      <w:r w:rsidR="00997D30">
        <w:rPr>
          <w:rFonts w:cs="Arial"/>
          <w:b/>
          <w:bCs/>
          <w:color w:val="EA983F" w:themeColor="accent2"/>
        </w:rPr>
        <w:t>earning (MEAL)</w:t>
      </w:r>
      <w:r w:rsidRPr="00EE243B">
        <w:rPr>
          <w:rFonts w:cs="Arial"/>
          <w:b/>
          <w:bCs/>
          <w:color w:val="EA983F" w:themeColor="accent2"/>
        </w:rPr>
        <w:t xml:space="preserve"> </w:t>
      </w:r>
      <w:r w:rsidRPr="00997D30">
        <w:rPr>
          <w:rFonts w:cs="Arial"/>
          <w:color w:val="000000" w:themeColor="text1"/>
        </w:rPr>
        <w:t xml:space="preserve">outcomes and outputs need to be revised </w:t>
      </w:r>
      <w:r w:rsidRPr="00EE243B">
        <w:rPr>
          <w:rFonts w:cs="Arial"/>
        </w:rPr>
        <w:t xml:space="preserve">to ensure that all the ways the Ombuds Office strengthens safeguarding are measured and evaluated. In particular, the importance of inquiries needs to be balanced with other key objectives, such as risk management and prevention. </w:t>
      </w:r>
    </w:p>
    <w:p w14:paraId="2E3C5B83" w14:textId="18E736EE" w:rsidR="007677A5" w:rsidRDefault="007677A5" w:rsidP="007677A5">
      <w:pPr>
        <w:rPr>
          <w:rFonts w:cs="Arial"/>
        </w:rPr>
      </w:pPr>
      <w:r w:rsidRPr="00EE243B">
        <w:rPr>
          <w:rFonts w:cs="Arial"/>
          <w:b/>
          <w:bCs/>
          <w:color w:val="EA983F" w:themeColor="accent2"/>
        </w:rPr>
        <w:t>The funding approach</w:t>
      </w:r>
      <w:r w:rsidRPr="00EE243B">
        <w:rPr>
          <w:rFonts w:cs="Arial"/>
          <w:color w:val="EA983F" w:themeColor="accent2"/>
        </w:rPr>
        <w:t xml:space="preserve"> </w:t>
      </w:r>
      <w:r w:rsidRPr="00EE243B">
        <w:rPr>
          <w:rFonts w:cs="Arial"/>
        </w:rPr>
        <w:t>must continue to be agile, creative, and ongoing. It must tell the Ombuds story clearly, while seeking opportunities for funding that promotes independence and stability.</w:t>
      </w:r>
    </w:p>
    <w:p w14:paraId="56DF5A37" w14:textId="585FAA88" w:rsidR="00997D30" w:rsidRDefault="00E01151" w:rsidP="00997D30">
      <w:pPr>
        <w:rPr>
          <w:rFonts w:cs="Arial"/>
        </w:rPr>
      </w:pPr>
      <w:r w:rsidRPr="00E01151">
        <w:rPr>
          <w:rFonts w:cs="Arial"/>
          <w:b/>
          <w:bCs/>
          <w:color w:val="EA983F" w:themeColor="accent2"/>
        </w:rPr>
        <w:t xml:space="preserve">Risks </w:t>
      </w:r>
      <w:r w:rsidRPr="009269A3">
        <w:rPr>
          <w:rFonts w:cs="Arial"/>
          <w:color w:val="000000" w:themeColor="text1"/>
        </w:rPr>
        <w:t>at the national, regional and international level</w:t>
      </w:r>
      <w:r w:rsidR="00997D30" w:rsidRPr="009269A3">
        <w:rPr>
          <w:rFonts w:cs="Arial"/>
          <w:color w:val="000000" w:themeColor="text1"/>
        </w:rPr>
        <w:t>s</w:t>
      </w:r>
      <w:r w:rsidRPr="009269A3">
        <w:rPr>
          <w:rFonts w:cs="Arial"/>
          <w:b/>
          <w:bCs/>
          <w:color w:val="000000" w:themeColor="text1"/>
        </w:rPr>
        <w:t xml:space="preserve"> </w:t>
      </w:r>
      <w:r w:rsidRPr="00997D30">
        <w:rPr>
          <w:rFonts w:cs="Arial"/>
          <w:color w:val="000000" w:themeColor="text1"/>
        </w:rPr>
        <w:t xml:space="preserve">must be carefully assessed and mitigated </w:t>
      </w:r>
      <w:r w:rsidR="00034DF2">
        <w:rPr>
          <w:rFonts w:cs="Arial"/>
        </w:rPr>
        <w:t>by</w:t>
      </w:r>
      <w:r>
        <w:rPr>
          <w:rFonts w:cs="Arial"/>
        </w:rPr>
        <w:t xml:space="preserve"> key stakeholders on an on-going basis.</w:t>
      </w:r>
    </w:p>
    <w:p w14:paraId="1C8526A8" w14:textId="77777777" w:rsidR="005B778C" w:rsidRPr="005B778C" w:rsidRDefault="005B778C" w:rsidP="00997D30">
      <w:pPr>
        <w:rPr>
          <w:rFonts w:cs="Arial"/>
          <w:sz w:val="12"/>
          <w:szCs w:val="12"/>
        </w:rPr>
      </w:pPr>
    </w:p>
    <w:tbl>
      <w:tblPr>
        <w:tblStyle w:val="TableGrid"/>
        <w:tblW w:w="0" w:type="auto"/>
        <w:shd w:val="clear" w:color="auto" w:fill="EBF6FC" w:themeFill="accent6" w:themeFillTint="33"/>
        <w:tblLook w:val="04A0" w:firstRow="1" w:lastRow="0" w:firstColumn="1" w:lastColumn="0" w:noHBand="0" w:noVBand="1"/>
      </w:tblPr>
      <w:tblGrid>
        <w:gridCol w:w="9016"/>
      </w:tblGrid>
      <w:tr w:rsidR="00997D30" w14:paraId="7BDC05A0" w14:textId="77777777" w:rsidTr="00997D30">
        <w:tc>
          <w:tcPr>
            <w:tcW w:w="9016" w:type="dxa"/>
            <w:shd w:val="clear" w:color="auto" w:fill="EBF6FC" w:themeFill="accent6" w:themeFillTint="33"/>
          </w:tcPr>
          <w:p w14:paraId="061557F5" w14:textId="5114BFA4" w:rsidR="00997D30" w:rsidRPr="00EB3E23" w:rsidRDefault="00997D30" w:rsidP="00EB3E23">
            <w:pPr>
              <w:ind w:left="172" w:right="130"/>
              <w:rPr>
                <w:rFonts w:cs="Arial"/>
                <w:i/>
                <w:iCs/>
                <w:color w:val="203553" w:themeColor="accent1" w:themeShade="BF"/>
                <w:sz w:val="20"/>
                <w:szCs w:val="20"/>
                <w:lang w:val="en-GB"/>
              </w:rPr>
            </w:pPr>
            <w:r w:rsidRPr="00A74BD4">
              <w:rPr>
                <w:rFonts w:cs="Arial"/>
                <w:i/>
                <w:iCs/>
                <w:color w:val="203553" w:themeColor="accent1" w:themeShade="BF"/>
                <w:sz w:val="20"/>
                <w:szCs w:val="20"/>
                <w:lang w:val="en-GB"/>
              </w:rPr>
              <w:t>"This Office [...] must be vigilantly monitored by all stakeholders to ensure it scrutinizes the Federation and holds it accountable."</w:t>
            </w:r>
            <w:r w:rsidR="00EB3E23">
              <w:rPr>
                <w:rFonts w:cs="Arial"/>
                <w:i/>
                <w:iCs/>
                <w:color w:val="203553" w:themeColor="accent1" w:themeShade="BF"/>
                <w:sz w:val="20"/>
                <w:szCs w:val="20"/>
                <w:lang w:val="en-GB"/>
              </w:rPr>
              <w:t xml:space="preserve"> (Ibid., pp.53-54)</w:t>
            </w:r>
          </w:p>
        </w:tc>
      </w:tr>
    </w:tbl>
    <w:p w14:paraId="5C8F894E" w14:textId="3D8832F8" w:rsidR="007677A5" w:rsidRPr="009F1A38" w:rsidRDefault="00997D30" w:rsidP="00997D30">
      <w:pPr>
        <w:pStyle w:val="Heading2"/>
        <w:rPr>
          <w:lang w:val="en-GB"/>
        </w:rPr>
      </w:pPr>
      <w:bookmarkStart w:id="4" w:name="_Toc148989912"/>
      <w:bookmarkStart w:id="5" w:name="_Toc151458948"/>
      <w:r w:rsidRPr="009F1A38">
        <w:rPr>
          <w:lang w:val="en-GB"/>
        </w:rPr>
        <w:t xml:space="preserve">3.1 </w:t>
      </w:r>
      <w:r w:rsidR="007677A5" w:rsidRPr="009F1A38">
        <w:rPr>
          <w:lang w:val="en-GB"/>
        </w:rPr>
        <w:t>Insights into child safeguarding</w:t>
      </w:r>
      <w:bookmarkEnd w:id="4"/>
      <w:bookmarkEnd w:id="5"/>
    </w:p>
    <w:p w14:paraId="09935194" w14:textId="320DF25D" w:rsidR="007677A5" w:rsidRPr="00EE243B" w:rsidRDefault="007677A5" w:rsidP="007677A5">
      <w:pPr>
        <w:rPr>
          <w:rFonts w:cs="Arial"/>
        </w:rPr>
      </w:pPr>
      <w:r w:rsidRPr="00EE243B">
        <w:rPr>
          <w:rFonts w:cs="Arial"/>
        </w:rPr>
        <w:t>The Ombuds Office can offer some initial insights into SOS CV Child Safeguarding</w:t>
      </w:r>
      <w:r w:rsidR="00034DF2" w:rsidRPr="00034DF2">
        <w:rPr>
          <w:rFonts w:cs="Arial"/>
        </w:rPr>
        <w:t xml:space="preserve"> </w:t>
      </w:r>
      <w:r w:rsidR="00034DF2" w:rsidRPr="00EE243B">
        <w:rPr>
          <w:rFonts w:cs="Arial"/>
        </w:rPr>
        <w:t xml:space="preserve">from working with MAs that are pilots or part of </w:t>
      </w:r>
      <w:r w:rsidR="00034DF2">
        <w:rPr>
          <w:rFonts w:cs="Arial"/>
        </w:rPr>
        <w:t xml:space="preserve">the </w:t>
      </w:r>
      <w:r w:rsidR="00034DF2" w:rsidRPr="00EE243B">
        <w:rPr>
          <w:rFonts w:cs="Arial"/>
        </w:rPr>
        <w:t>scale up</w:t>
      </w:r>
      <w:r w:rsidRPr="00EE243B">
        <w:rPr>
          <w:rFonts w:cs="Arial"/>
        </w:rPr>
        <w:t xml:space="preserve">, </w:t>
      </w:r>
      <w:r w:rsidR="00034DF2">
        <w:rPr>
          <w:rFonts w:cs="Arial"/>
        </w:rPr>
        <w:t xml:space="preserve">but </w:t>
      </w:r>
      <w:r w:rsidRPr="00EE243B">
        <w:rPr>
          <w:rFonts w:cs="Arial"/>
        </w:rPr>
        <w:t>these insights are limited due to a six-month perspective</w:t>
      </w:r>
      <w:r w:rsidR="00034DF2">
        <w:rPr>
          <w:rFonts w:cs="Arial"/>
        </w:rPr>
        <w:t>:</w:t>
      </w:r>
    </w:p>
    <w:p w14:paraId="73AD3EE1" w14:textId="59FBEC17" w:rsidR="007677A5" w:rsidRPr="009269A3" w:rsidRDefault="007677A5" w:rsidP="00702865">
      <w:pPr>
        <w:pStyle w:val="ListBullet"/>
      </w:pPr>
      <w:r w:rsidRPr="009269A3">
        <w:t xml:space="preserve">MAs are committed to prioritising child safeguarding and are already increasing their safeguarding efforts. Some face significant challenges to strengthening safeguarding </w:t>
      </w:r>
      <w:r w:rsidRPr="009269A3">
        <w:lastRenderedPageBreak/>
        <w:t xml:space="preserve">that are related to historical cases, large programs, large geographies, limited staff capacity, and budget constraints. </w:t>
      </w:r>
    </w:p>
    <w:p w14:paraId="58522CB5" w14:textId="7E98DAEB" w:rsidR="007677A5" w:rsidRPr="009269A3" w:rsidRDefault="007677A5" w:rsidP="00702865">
      <w:pPr>
        <w:pStyle w:val="ListBullet"/>
      </w:pPr>
      <w:r w:rsidRPr="009269A3">
        <w:t>The new Child and Youth Safeguarding Policy and Regulation are very important, but to be impactful their rollout requires carefully planning because it expands the responsibilities of SOS CV Child Safeguarding teams - especially within Family Strengthening, foster famil</w:t>
      </w:r>
      <w:r w:rsidR="00702865">
        <w:t>y care</w:t>
      </w:r>
      <w:r w:rsidRPr="009269A3">
        <w:t xml:space="preserve"> and education - who are already stretched.</w:t>
      </w:r>
    </w:p>
    <w:p w14:paraId="6389F60A" w14:textId="77777777" w:rsidR="007677A5" w:rsidRPr="009269A3" w:rsidRDefault="007677A5" w:rsidP="00702865">
      <w:pPr>
        <w:pStyle w:val="ListBullet"/>
      </w:pPr>
      <w:r w:rsidRPr="009269A3">
        <w:t>In alternative care, caregivers often feel alone and unsure how to handle negative behaviours from their children and young people. They worry about allegations against them and losing their job.</w:t>
      </w:r>
    </w:p>
    <w:p w14:paraId="3EB0D91D" w14:textId="77777777" w:rsidR="007677A5" w:rsidRPr="009269A3" w:rsidRDefault="007677A5" w:rsidP="00702865">
      <w:pPr>
        <w:pStyle w:val="ListBullet"/>
      </w:pPr>
      <w:r w:rsidRPr="009269A3">
        <w:t>Bullying and peer-to-peer violence are not being adequately addressed by the MAs. </w:t>
      </w:r>
    </w:p>
    <w:p w14:paraId="21861490" w14:textId="77777777" w:rsidR="007677A5" w:rsidRPr="009269A3" w:rsidRDefault="007677A5" w:rsidP="00702865">
      <w:pPr>
        <w:pStyle w:val="ListBullet"/>
      </w:pPr>
      <w:r w:rsidRPr="009269A3">
        <w:t>In some MAs, it will take a long time for children to learn to trust child safeguarding again because trust has been broken. </w:t>
      </w:r>
    </w:p>
    <w:p w14:paraId="2FCFA8C9" w14:textId="77777777" w:rsidR="007677A5" w:rsidRPr="009269A3" w:rsidRDefault="007677A5" w:rsidP="00702865">
      <w:pPr>
        <w:pStyle w:val="ListBullet"/>
      </w:pPr>
      <w:r w:rsidRPr="009269A3">
        <w:t>Child participation in safeguarding is important, but ultimately every adult in SOS CV is responsible for the safety of children and young people in SOS CV programmes and services. Building this awareness and ownership will take time and resources.</w:t>
      </w:r>
    </w:p>
    <w:p w14:paraId="4C8B0401" w14:textId="789E3CBF" w:rsidR="007677A5" w:rsidRPr="009269A3" w:rsidRDefault="007677A5" w:rsidP="00702865">
      <w:pPr>
        <w:pStyle w:val="ListBullet"/>
      </w:pPr>
      <w:r w:rsidRPr="009269A3">
        <w:t>The MA's historical, political, and cultural environment directly impacts staff and children and young people and influences efforts to establish effective and responsible child safeguarding.</w:t>
      </w:r>
    </w:p>
    <w:p w14:paraId="0C25842A" w14:textId="77777777" w:rsidR="007677A5" w:rsidRPr="009269A3" w:rsidRDefault="007677A5" w:rsidP="00702865">
      <w:pPr>
        <w:pStyle w:val="ListBullet"/>
      </w:pPr>
      <w:r w:rsidRPr="009269A3">
        <w:t>Within child safeguarding, it's important to protect all of the rights of children. It is not enough to focus on preventing and responding to visible violations. Child neglect - though less visible - is a harm that stems from children not realising their basic rights, as defined in the UNCRC.</w:t>
      </w:r>
    </w:p>
    <w:p w14:paraId="164C0505" w14:textId="3B0FDD4F" w:rsidR="007677A5" w:rsidRPr="009269A3" w:rsidRDefault="007677A5" w:rsidP="00702865">
      <w:pPr>
        <w:pStyle w:val="ListBullet"/>
      </w:pPr>
      <w:r w:rsidRPr="009269A3">
        <w:t>Prevention plays a critical role in keeping children safe, as the 2023 Child and Youth Safeguarding Regulation asserts. It will need to be systematically integrated into all SOS CV programme and services. The Ombuds have an important role to play in prevention through supporting</w:t>
      </w:r>
      <w:r w:rsidR="00954BE5">
        <w:t xml:space="preserve"> </w:t>
      </w:r>
      <w:r w:rsidRPr="009269A3">
        <w:t>child safeguarding</w:t>
      </w:r>
      <w:r w:rsidR="00954BE5">
        <w:t xml:space="preserve"> to strengthen its systems.</w:t>
      </w:r>
    </w:p>
    <w:p w14:paraId="7D694869" w14:textId="2A7DC865" w:rsidR="007677A5" w:rsidRPr="009269A3" w:rsidRDefault="00954BE5" w:rsidP="00702865">
      <w:pPr>
        <w:pStyle w:val="ListBullet"/>
      </w:pPr>
      <w:r w:rsidRPr="009269A3">
        <w:t>Many</w:t>
      </w:r>
      <w:r w:rsidR="007677A5" w:rsidRPr="009269A3">
        <w:t xml:space="preserve"> children within SOS CV programmes have been traumatized on some level. Trauma informed work needs to guide the SOS CV Child Safeguarding response at all levels.  </w:t>
      </w:r>
    </w:p>
    <w:p w14:paraId="387AB708" w14:textId="6EA7F128" w:rsidR="0098379F" w:rsidRDefault="007677A5" w:rsidP="00997D30">
      <w:r w:rsidRPr="00EE243B">
        <w:t>Overall, SOS CV has taken a big step forward in prioritizing child safeguarding. There are many challenges on the ground, but there are also many committed people and leaders. Ombuds pilots and the first cohort of MAs scaling up have demonstrated a strong level of commitment to child safeguarding, in part through implementing Ombuds.</w:t>
      </w:r>
    </w:p>
    <w:p w14:paraId="7C7952E9" w14:textId="521BF858" w:rsidR="007677A5" w:rsidRPr="00EE243B" w:rsidRDefault="007677A5" w:rsidP="006A7B02">
      <w:pPr>
        <w:pStyle w:val="Heading1"/>
      </w:pPr>
      <w:bookmarkStart w:id="6" w:name="_Toc148989913"/>
      <w:bookmarkStart w:id="7" w:name="_Toc151458949"/>
      <w:r w:rsidRPr="00EE243B">
        <w:t>4. N</w:t>
      </w:r>
      <w:bookmarkEnd w:id="6"/>
      <w:r w:rsidR="00BB0EFE">
        <w:t>ext Steps</w:t>
      </w:r>
      <w:bookmarkEnd w:id="7"/>
    </w:p>
    <w:p w14:paraId="556EBC1D" w14:textId="77777777" w:rsidR="007677A5" w:rsidRPr="009F1A38" w:rsidRDefault="007677A5" w:rsidP="00997D30">
      <w:pPr>
        <w:pStyle w:val="Heading2"/>
        <w:rPr>
          <w:rStyle w:val="Strong"/>
          <w:b w:val="0"/>
          <w:bCs w:val="0"/>
          <w:lang w:val="en-GB"/>
        </w:rPr>
      </w:pPr>
      <w:bookmarkStart w:id="8" w:name="_Toc148989914"/>
      <w:bookmarkStart w:id="9" w:name="_Toc151458950"/>
      <w:r w:rsidRPr="009F1A38">
        <w:rPr>
          <w:rStyle w:val="Strong"/>
          <w:b w:val="0"/>
          <w:bCs w:val="0"/>
          <w:lang w:val="en-GB"/>
        </w:rPr>
        <w:t>4.1 Issues for SOS CV Governance and Management to address</w:t>
      </w:r>
      <w:bookmarkEnd w:id="8"/>
      <w:bookmarkEnd w:id="9"/>
      <w:r w:rsidRPr="009F1A38">
        <w:rPr>
          <w:rStyle w:val="Strong"/>
          <w:b w:val="0"/>
          <w:bCs w:val="0"/>
          <w:lang w:val="en-GB"/>
        </w:rPr>
        <w:t xml:space="preserve"> </w:t>
      </w:r>
    </w:p>
    <w:p w14:paraId="14338DF6" w14:textId="77777777" w:rsidR="007677A5" w:rsidRPr="00EE243B" w:rsidRDefault="007677A5" w:rsidP="007677A5">
      <w:pPr>
        <w:rPr>
          <w:rFonts w:eastAsia="Aktiv Grotesk" w:cs="Arial"/>
        </w:rPr>
      </w:pPr>
      <w:r w:rsidRPr="00EE243B">
        <w:rPr>
          <w:rFonts w:eastAsia="Aktiv Grotesk" w:cs="Arial"/>
        </w:rPr>
        <w:t xml:space="preserve">SOS CV governance and management are encouraged to take the following steps to strengthen the Ombuds Office implementation process and operations: </w:t>
      </w:r>
    </w:p>
    <w:p w14:paraId="18D9DFA6" w14:textId="77777777" w:rsidR="007677A5" w:rsidRPr="00EE243B" w:rsidRDefault="007677A5" w:rsidP="009375ED">
      <w:pPr>
        <w:pStyle w:val="ListParagraph"/>
        <w:numPr>
          <w:ilvl w:val="0"/>
          <w:numId w:val="2"/>
        </w:numPr>
      </w:pPr>
      <w:r w:rsidRPr="00EE243B">
        <w:rPr>
          <w:b/>
          <w:bCs/>
          <w:color w:val="EA983F" w:themeColor="accent2"/>
        </w:rPr>
        <w:t>Communication:</w:t>
      </w:r>
      <w:r w:rsidRPr="00EE243B">
        <w:rPr>
          <w:color w:val="EA983F" w:themeColor="accent2"/>
        </w:rPr>
        <w:t xml:space="preserve"> </w:t>
      </w:r>
      <w:r w:rsidRPr="00EE243B">
        <w:t>Foster continued trust, transparency, and accountability through clear and ongoing communications to increase MAs' and IORs' confidence in and openness to collaboration with the Ombuds Office. Likewise, communicate federation changes with the Ombuds Office in a timely way so that it has time to plan and adapt.</w:t>
      </w:r>
    </w:p>
    <w:p w14:paraId="7965AF81" w14:textId="539D73DF" w:rsidR="007677A5" w:rsidRPr="00EE243B" w:rsidRDefault="007677A5" w:rsidP="009375ED">
      <w:pPr>
        <w:pStyle w:val="ListParagraph"/>
        <w:numPr>
          <w:ilvl w:val="0"/>
          <w:numId w:val="2"/>
        </w:numPr>
      </w:pPr>
      <w:r w:rsidRPr="00EE243B">
        <w:rPr>
          <w:b/>
          <w:bCs/>
          <w:color w:val="EA983F" w:themeColor="accent2"/>
        </w:rPr>
        <w:t>Independence:</w:t>
      </w:r>
      <w:r w:rsidRPr="00EE243B">
        <w:t xml:space="preserve"> Strengthen and protect the independence of the Ombuds Office operations and funds, including by</w:t>
      </w:r>
      <w:r w:rsidR="00997D30">
        <w:t>:</w:t>
      </w:r>
    </w:p>
    <w:p w14:paraId="4D0ADDA6" w14:textId="77777777" w:rsidR="007677A5" w:rsidRPr="00EE243B" w:rsidRDefault="007677A5" w:rsidP="009375ED">
      <w:pPr>
        <w:pStyle w:val="ListParagraph"/>
        <w:numPr>
          <w:ilvl w:val="1"/>
          <w:numId w:val="2"/>
        </w:numPr>
      </w:pPr>
      <w:r w:rsidRPr="00EE243B">
        <w:t>upholding the Ombuds-IDR Agreement and MA Resolutions</w:t>
      </w:r>
    </w:p>
    <w:p w14:paraId="34E617D3" w14:textId="77777777" w:rsidR="007677A5" w:rsidRPr="00EE243B" w:rsidRDefault="007677A5" w:rsidP="009375ED">
      <w:pPr>
        <w:pStyle w:val="ListParagraph"/>
        <w:numPr>
          <w:ilvl w:val="1"/>
          <w:numId w:val="2"/>
        </w:numPr>
      </w:pPr>
      <w:r w:rsidRPr="00EE243B">
        <w:t>supporting a new Ombuds Board selection process, and</w:t>
      </w:r>
    </w:p>
    <w:p w14:paraId="7A2CD06B" w14:textId="77777777" w:rsidR="007677A5" w:rsidRPr="00EE243B" w:rsidRDefault="007677A5" w:rsidP="009375ED">
      <w:pPr>
        <w:pStyle w:val="ListParagraph"/>
        <w:numPr>
          <w:ilvl w:val="1"/>
          <w:numId w:val="2"/>
        </w:numPr>
      </w:pPr>
      <w:r w:rsidRPr="00EE243B">
        <w:t xml:space="preserve">respecting Ombuds Office management of its budgets at the national, regional, and global levels. </w:t>
      </w:r>
    </w:p>
    <w:p w14:paraId="24447FC0" w14:textId="77777777" w:rsidR="007677A5" w:rsidRPr="00EE243B" w:rsidRDefault="007677A5" w:rsidP="009375ED">
      <w:pPr>
        <w:pStyle w:val="ListParagraph"/>
        <w:numPr>
          <w:ilvl w:val="0"/>
          <w:numId w:val="2"/>
        </w:numPr>
      </w:pPr>
      <w:r w:rsidRPr="00EE243B">
        <w:rPr>
          <w:b/>
          <w:bCs/>
          <w:color w:val="EA983F" w:themeColor="accent2"/>
        </w:rPr>
        <w:t>Finance:</w:t>
      </w:r>
      <w:r w:rsidRPr="00EE243B">
        <w:t xml:space="preserve"> Explore funding options that would provide more independence and long-term stability for National Ombuds annual budgets through ongoing communication with PSAs and external funders. </w:t>
      </w:r>
    </w:p>
    <w:p w14:paraId="72E5AB5C" w14:textId="77777777" w:rsidR="007677A5" w:rsidRPr="00EE243B" w:rsidRDefault="007677A5" w:rsidP="009375ED">
      <w:pPr>
        <w:pStyle w:val="ListParagraph"/>
        <w:numPr>
          <w:ilvl w:val="0"/>
          <w:numId w:val="2"/>
        </w:numPr>
      </w:pPr>
      <w:r w:rsidRPr="00EE243B">
        <w:rPr>
          <w:b/>
          <w:bCs/>
          <w:color w:val="EA983F" w:themeColor="accent2"/>
        </w:rPr>
        <w:lastRenderedPageBreak/>
        <w:t>Resources:</w:t>
      </w:r>
      <w:r w:rsidRPr="00EE243B">
        <w:t xml:space="preserve"> Continue to prioritise child safeguarding by providing the resources needed and advocating for more timely responses to concerns raised by the Ombuds Office and SOS CV Child Safeguarding. </w:t>
      </w:r>
    </w:p>
    <w:p w14:paraId="6FEBD49E" w14:textId="77777777" w:rsidR="007677A5" w:rsidRPr="00EE243B" w:rsidRDefault="007677A5" w:rsidP="009375ED">
      <w:pPr>
        <w:pStyle w:val="ListParagraph"/>
        <w:numPr>
          <w:ilvl w:val="0"/>
          <w:numId w:val="2"/>
        </w:numPr>
      </w:pPr>
      <w:r w:rsidRPr="00EE243B">
        <w:rPr>
          <w:b/>
          <w:bCs/>
          <w:color w:val="EA983F" w:themeColor="accent2"/>
        </w:rPr>
        <w:t>Principled, values-based safeguarding:</w:t>
      </w:r>
      <w:r w:rsidRPr="00EE243B">
        <w:rPr>
          <w:color w:val="EA983F" w:themeColor="accent2"/>
        </w:rPr>
        <w:t xml:space="preserve"> </w:t>
      </w:r>
      <w:r w:rsidRPr="00EE243B">
        <w:t>Apply the Ombuds principles of confidentiality and impartiality to all SOS CV Child Safeguarding work to increase trust in the system and process. Collaborate with the Ombuds Office to ensure that child safeguarding prioritises prevention and applies a child-rights approach that addresses child neglect (of rights) as a matter of priority.</w:t>
      </w:r>
    </w:p>
    <w:p w14:paraId="117D95E0" w14:textId="67DF1AA8" w:rsidR="00997D30" w:rsidRDefault="00997D30" w:rsidP="00997D30">
      <w:pPr>
        <w:rPr>
          <w:rStyle w:val="Strong"/>
          <w:b w:val="0"/>
          <w:bCs w:val="0"/>
        </w:rPr>
      </w:pPr>
      <w:bookmarkStart w:id="10" w:name="_Toc148989915"/>
      <w:bookmarkStart w:id="11" w:name="_Toc151458951"/>
      <w:r>
        <w:rPr>
          <w:rStyle w:val="Strong"/>
          <w:b w:val="0"/>
          <w:bCs w:val="0"/>
        </w:rPr>
        <w:t>The Ombuds Board welcomes CEO reporting to the International Senate on actions taken in response to the Global Annual Ombuds Office report.</w:t>
      </w:r>
    </w:p>
    <w:p w14:paraId="45489654" w14:textId="3F328DFA" w:rsidR="007677A5" w:rsidRPr="009F1A38" w:rsidRDefault="007677A5" w:rsidP="00997D30">
      <w:pPr>
        <w:pStyle w:val="Heading2"/>
        <w:rPr>
          <w:rStyle w:val="Strong"/>
          <w:b w:val="0"/>
          <w:bCs w:val="0"/>
          <w:lang w:val="en-GB"/>
        </w:rPr>
      </w:pPr>
      <w:r w:rsidRPr="009F1A38">
        <w:rPr>
          <w:rStyle w:val="Strong"/>
          <w:b w:val="0"/>
          <w:bCs w:val="0"/>
          <w:lang w:val="en-GB"/>
        </w:rPr>
        <w:t>4.2 Outlook for the next period</w:t>
      </w:r>
      <w:bookmarkEnd w:id="10"/>
      <w:bookmarkEnd w:id="11"/>
    </w:p>
    <w:p w14:paraId="0CBBE1C5" w14:textId="77777777" w:rsidR="007677A5" w:rsidRPr="00EE243B" w:rsidRDefault="007677A5" w:rsidP="007677A5">
      <w:pPr>
        <w:rPr>
          <w:rFonts w:eastAsia="Aktiv Grotesk" w:cs="Arial"/>
        </w:rPr>
      </w:pPr>
      <w:r w:rsidRPr="00EE243B">
        <w:rPr>
          <w:rFonts w:eastAsia="Aktiv Grotesk" w:cs="Arial"/>
        </w:rPr>
        <w:t>In addition to operating the Ombuds Office, piloting and scaling up, the Ombuds Office will focus activities in the next period on the following thematic areas:</w:t>
      </w:r>
    </w:p>
    <w:p w14:paraId="1ED10076" w14:textId="77777777" w:rsidR="007677A5" w:rsidRPr="00EE243B" w:rsidRDefault="007677A5" w:rsidP="007677A5">
      <w:pPr>
        <w:spacing w:before="200" w:after="200" w:line="276" w:lineRule="auto"/>
        <w:rPr>
          <w:rFonts w:eastAsia="Aktiv Grotesk" w:cs="Arial"/>
          <w:b/>
          <w:bCs/>
          <w:color w:val="EA983F" w:themeColor="accent2"/>
        </w:rPr>
      </w:pPr>
      <w:r w:rsidRPr="00EE243B">
        <w:rPr>
          <w:rFonts w:eastAsia="Aktiv Grotesk" w:cs="Arial"/>
          <w:b/>
          <w:bCs/>
          <w:color w:val="EA983F" w:themeColor="accent2"/>
        </w:rPr>
        <w:t>Promote independence:</w:t>
      </w:r>
    </w:p>
    <w:p w14:paraId="530B63B1" w14:textId="77777777" w:rsidR="007677A5" w:rsidRPr="00EE243B" w:rsidRDefault="007677A5" w:rsidP="009375ED">
      <w:pPr>
        <w:pStyle w:val="ListParagraph"/>
        <w:numPr>
          <w:ilvl w:val="0"/>
          <w:numId w:val="4"/>
        </w:numPr>
      </w:pPr>
      <w:r w:rsidRPr="00EE243B">
        <w:t>Continually evaluate the Ombuds Office's practices and approach to ensure that it is acting, and perceived to be acting, independently at all levels and in all contexts.</w:t>
      </w:r>
    </w:p>
    <w:p w14:paraId="76FC594F" w14:textId="77777777" w:rsidR="007677A5" w:rsidRPr="00EE243B" w:rsidRDefault="007677A5" w:rsidP="009375ED">
      <w:pPr>
        <w:pStyle w:val="ListParagraph"/>
        <w:numPr>
          <w:ilvl w:val="0"/>
          <w:numId w:val="4"/>
        </w:numPr>
      </w:pPr>
      <w:r w:rsidRPr="00EE243B">
        <w:t xml:space="preserve">Strengthen the financial independence of the Ombuds Office by establishing a sustainable financial management approach. </w:t>
      </w:r>
    </w:p>
    <w:p w14:paraId="49FB2E00" w14:textId="77777777" w:rsidR="007677A5" w:rsidRPr="00EE243B" w:rsidRDefault="007677A5" w:rsidP="007677A5">
      <w:pPr>
        <w:rPr>
          <w:rFonts w:eastAsia="Aktiv Grotesk" w:cs="Arial"/>
          <w:b/>
          <w:bCs/>
          <w:color w:val="EA983F" w:themeColor="accent2"/>
        </w:rPr>
      </w:pPr>
      <w:r w:rsidRPr="00EE243B">
        <w:rPr>
          <w:rFonts w:eastAsia="Aktiv Grotesk" w:cs="Arial"/>
          <w:b/>
          <w:bCs/>
          <w:color w:val="EA983F" w:themeColor="accent2"/>
        </w:rPr>
        <w:t>Increase communication and awareness raising:</w:t>
      </w:r>
    </w:p>
    <w:p w14:paraId="44208B0B" w14:textId="77777777" w:rsidR="007677A5" w:rsidRPr="00EE243B" w:rsidRDefault="007677A5" w:rsidP="009375ED">
      <w:pPr>
        <w:pStyle w:val="ListParagraph"/>
        <w:numPr>
          <w:ilvl w:val="0"/>
          <w:numId w:val="1"/>
        </w:numPr>
      </w:pPr>
      <w:r w:rsidRPr="00EE243B">
        <w:t>Work with SOS CV Communications to educate national directors and boards on the Ombuds Office.</w:t>
      </w:r>
    </w:p>
    <w:p w14:paraId="2F83050E" w14:textId="77777777" w:rsidR="007677A5" w:rsidRPr="00EE243B" w:rsidRDefault="007677A5" w:rsidP="009375ED">
      <w:pPr>
        <w:pStyle w:val="ListParagraph"/>
        <w:numPr>
          <w:ilvl w:val="0"/>
          <w:numId w:val="1"/>
        </w:numPr>
      </w:pPr>
      <w:r w:rsidRPr="00EE243B">
        <w:t>Continue to invest in training and awareness raising with all staff groups and children and young people in each pilot or scale-up MA.</w:t>
      </w:r>
    </w:p>
    <w:p w14:paraId="5065BEAE" w14:textId="77777777" w:rsidR="007677A5" w:rsidRPr="00EE243B" w:rsidRDefault="007677A5" w:rsidP="009375ED">
      <w:pPr>
        <w:pStyle w:val="ListParagraph"/>
        <w:numPr>
          <w:ilvl w:val="0"/>
          <w:numId w:val="1"/>
        </w:numPr>
      </w:pPr>
      <w:r w:rsidRPr="00EE243B">
        <w:t>Develop a clear story about the Ombuds Office that external donors can feel confident investing in.</w:t>
      </w:r>
    </w:p>
    <w:p w14:paraId="6A50F5D2" w14:textId="77777777" w:rsidR="007677A5" w:rsidRPr="00EE243B" w:rsidRDefault="007677A5" w:rsidP="009375ED">
      <w:pPr>
        <w:pStyle w:val="ListParagraph"/>
        <w:numPr>
          <w:ilvl w:val="0"/>
          <w:numId w:val="1"/>
        </w:numPr>
      </w:pPr>
      <w:r w:rsidRPr="00EE243B">
        <w:t xml:space="preserve">Raise awareness of how the Ombuds Office contributes to </w:t>
      </w:r>
    </w:p>
    <w:p w14:paraId="3EF3669C" w14:textId="77777777" w:rsidR="007677A5" w:rsidRPr="00EE243B" w:rsidRDefault="007677A5" w:rsidP="009375ED">
      <w:pPr>
        <w:pStyle w:val="ListParagraph"/>
        <w:numPr>
          <w:ilvl w:val="1"/>
          <w:numId w:val="1"/>
        </w:numPr>
      </w:pPr>
      <w:r w:rsidRPr="00EE243B">
        <w:t>child participation, including in safeguarding, and</w:t>
      </w:r>
    </w:p>
    <w:p w14:paraId="1AB4490A" w14:textId="77777777" w:rsidR="007677A5" w:rsidRPr="00EE243B" w:rsidRDefault="007677A5" w:rsidP="009375ED">
      <w:pPr>
        <w:pStyle w:val="ListParagraph"/>
        <w:numPr>
          <w:ilvl w:val="1"/>
          <w:numId w:val="1"/>
        </w:numPr>
      </w:pPr>
      <w:r w:rsidRPr="00EE243B">
        <w:t>the prevention of harm, abuse, exploitation, and neglect.</w:t>
      </w:r>
    </w:p>
    <w:p w14:paraId="33682F94" w14:textId="56CC8C9D" w:rsidR="007677A5" w:rsidRPr="009B2646" w:rsidRDefault="007677A5" w:rsidP="009B2646">
      <w:pPr>
        <w:spacing w:before="200" w:after="200" w:line="276" w:lineRule="auto"/>
        <w:rPr>
          <w:rFonts w:eastAsia="Aktiv Grotesk" w:cs="Arial"/>
          <w:b/>
          <w:bCs/>
          <w:color w:val="EA983F" w:themeColor="accent2"/>
        </w:rPr>
      </w:pPr>
      <w:r w:rsidRPr="00EE243B">
        <w:rPr>
          <w:rFonts w:eastAsia="Aktiv Grotesk" w:cs="Arial"/>
          <w:b/>
          <w:bCs/>
          <w:color w:val="EA983F" w:themeColor="accent2"/>
        </w:rPr>
        <w:t>Build relationships and foster collaboration:</w:t>
      </w:r>
    </w:p>
    <w:p w14:paraId="3EF61A3B" w14:textId="77777777" w:rsidR="007677A5" w:rsidRPr="00EE243B" w:rsidRDefault="007677A5" w:rsidP="009375ED">
      <w:pPr>
        <w:pStyle w:val="ListParagraph"/>
        <w:numPr>
          <w:ilvl w:val="0"/>
          <w:numId w:val="3"/>
        </w:numPr>
      </w:pPr>
      <w:r w:rsidRPr="00EE243B">
        <w:t>Build relationships and understanding about the Ombuds Office with PSAs through information sessions and sharing the Ombuds learning journey, reports, MA Ombuds budgets and status updates, requests, and mutual expectations.</w:t>
      </w:r>
    </w:p>
    <w:p w14:paraId="02591EA2" w14:textId="77777777" w:rsidR="007677A5" w:rsidRPr="00EE243B" w:rsidRDefault="007677A5" w:rsidP="009375ED">
      <w:pPr>
        <w:pStyle w:val="ListParagraph"/>
        <w:numPr>
          <w:ilvl w:val="0"/>
          <w:numId w:val="3"/>
        </w:numPr>
      </w:pPr>
      <w:r w:rsidRPr="00EE243B">
        <w:t>Build collaborative relationships with SOS CV Child Safeguarding through orienting the Director of Safeguarding to the Ombuds Office and establishing regular meetings and collaborative events with child safeguarding at the regional and national levels.</w:t>
      </w:r>
    </w:p>
    <w:p w14:paraId="2FF8CE1F" w14:textId="77777777" w:rsidR="007677A5" w:rsidRPr="00EE243B" w:rsidRDefault="007677A5" w:rsidP="009375ED">
      <w:pPr>
        <w:pStyle w:val="ListParagraph"/>
        <w:numPr>
          <w:ilvl w:val="0"/>
          <w:numId w:val="3"/>
        </w:numPr>
      </w:pPr>
      <w:r w:rsidRPr="00EE243B">
        <w:t>Exchange global learning, trends, and gaps through Ombuds-Safeguarding Collaboration meetings every six weeks.</w:t>
      </w:r>
    </w:p>
    <w:p w14:paraId="7708479D" w14:textId="630A603A" w:rsidR="007677A5" w:rsidRPr="00EE243B" w:rsidRDefault="007677A5" w:rsidP="009375ED">
      <w:pPr>
        <w:pStyle w:val="ListParagraph"/>
        <w:numPr>
          <w:ilvl w:val="0"/>
          <w:numId w:val="3"/>
        </w:numPr>
      </w:pPr>
      <w:r w:rsidRPr="00EE243B">
        <w:t>Build relationships with approved local ombuds alternatives and support MAs to ensure the service is meeting the minimum criteria outlined in the Ombuds Pilot Master Charter.</w:t>
      </w:r>
    </w:p>
    <w:p w14:paraId="6914F29E" w14:textId="5AF31E0A" w:rsidR="00276D03" w:rsidRDefault="00276D03">
      <w:pPr>
        <w:spacing w:before="0" w:after="0"/>
      </w:pPr>
    </w:p>
    <w:p w14:paraId="6B55F05D" w14:textId="77777777" w:rsidR="009375ED" w:rsidRDefault="009375ED">
      <w:pPr>
        <w:spacing w:before="0" w:after="0"/>
        <w:sectPr w:rsidR="009375ED" w:rsidSect="0098379F">
          <w:footerReference w:type="default" r:id="rId14"/>
          <w:pgSz w:w="11906" w:h="16838"/>
          <w:pgMar w:top="1276" w:right="1440" w:bottom="1276" w:left="1440" w:header="709" w:footer="709" w:gutter="0"/>
          <w:cols w:space="708"/>
          <w:docGrid w:linePitch="360"/>
        </w:sectPr>
      </w:pPr>
    </w:p>
    <w:p w14:paraId="4F700005" w14:textId="2FCB1136" w:rsidR="002252FD" w:rsidRDefault="00276D03" w:rsidP="009375ED">
      <w:pPr>
        <w:pStyle w:val="Heading1"/>
        <w:ind w:left="0"/>
      </w:pPr>
      <w:bookmarkStart w:id="12" w:name="_Annex_1._Scale"/>
      <w:bookmarkEnd w:id="12"/>
      <w:r>
        <w:lastRenderedPageBreak/>
        <w:t>Annex 1. Scale up progress as of 15 December 2023</w:t>
      </w:r>
    </w:p>
    <w:p w14:paraId="4E61E688" w14:textId="0C64AB35" w:rsidR="00276D03" w:rsidRPr="000254D3" w:rsidRDefault="00EB3E23" w:rsidP="000254D3">
      <w:pPr>
        <w:rPr>
          <w:color w:val="00B0F0"/>
        </w:rPr>
      </w:pPr>
      <w:r w:rsidRPr="000254D3">
        <w:rPr>
          <w:color w:val="00B0F0"/>
        </w:rPr>
        <w:t>*Operational</w:t>
      </w:r>
    </w:p>
    <w:tbl>
      <w:tblPr>
        <w:tblStyle w:val="ListTable3-Accent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2B4870" w:themeColor="accent1"/>
          <w:insideV w:val="single" w:sz="4" w:space="0" w:color="A6A6A6" w:themeColor="background1" w:themeShade="A6"/>
        </w:tblBorders>
        <w:tblLayout w:type="fixed"/>
        <w:tblLook w:val="04A0" w:firstRow="1" w:lastRow="0" w:firstColumn="1" w:lastColumn="0" w:noHBand="0" w:noVBand="1"/>
      </w:tblPr>
      <w:tblGrid>
        <w:gridCol w:w="2547"/>
        <w:gridCol w:w="1417"/>
        <w:gridCol w:w="2552"/>
        <w:gridCol w:w="2551"/>
        <w:gridCol w:w="1418"/>
        <w:gridCol w:w="1701"/>
        <w:gridCol w:w="1984"/>
      </w:tblGrid>
      <w:tr w:rsidR="00F4774C" w:rsidRPr="00F4774C" w14:paraId="7C366F27" w14:textId="77777777" w:rsidTr="000254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Borders>
              <w:bottom w:val="none" w:sz="0" w:space="0" w:color="auto"/>
              <w:right w:val="none" w:sz="0" w:space="0" w:color="auto"/>
            </w:tcBorders>
            <w:shd w:val="clear" w:color="auto" w:fill="203553" w:themeFill="accent1" w:themeFillShade="BF"/>
          </w:tcPr>
          <w:p w14:paraId="1CD5D0E4" w14:textId="77777777" w:rsidR="009375ED" w:rsidRPr="00F4774C" w:rsidRDefault="009375ED" w:rsidP="00F4774C">
            <w:pPr>
              <w:rPr>
                <w:rFonts w:cs="Arial"/>
                <w:b w:val="0"/>
                <w:bCs w:val="0"/>
                <w:sz w:val="20"/>
                <w:szCs w:val="20"/>
                <w:lang w:eastAsia="en-AU"/>
              </w:rPr>
            </w:pPr>
            <w:r w:rsidRPr="00F4774C">
              <w:rPr>
                <w:rFonts w:cs="Arial"/>
                <w:sz w:val="20"/>
                <w:szCs w:val="20"/>
                <w:lang w:eastAsia="en-AU"/>
              </w:rPr>
              <w:t>SCALE-UP PHASE</w:t>
            </w:r>
          </w:p>
        </w:tc>
        <w:tc>
          <w:tcPr>
            <w:tcW w:w="1417" w:type="dxa"/>
            <w:shd w:val="clear" w:color="auto" w:fill="203553" w:themeFill="accent1" w:themeFillShade="BF"/>
          </w:tcPr>
          <w:p w14:paraId="51BB7A5E" w14:textId="77777777"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F4774C">
              <w:rPr>
                <w:rFonts w:cs="Arial"/>
                <w:sz w:val="20"/>
                <w:szCs w:val="20"/>
                <w:lang w:eastAsia="en-AU"/>
              </w:rPr>
              <w:t>ASIA</w:t>
            </w:r>
          </w:p>
        </w:tc>
        <w:tc>
          <w:tcPr>
            <w:tcW w:w="2552" w:type="dxa"/>
            <w:shd w:val="clear" w:color="auto" w:fill="203553" w:themeFill="accent1" w:themeFillShade="BF"/>
          </w:tcPr>
          <w:p w14:paraId="20524330" w14:textId="77777777"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F4774C">
              <w:rPr>
                <w:rFonts w:cs="Arial"/>
                <w:sz w:val="20"/>
                <w:szCs w:val="20"/>
                <w:lang w:eastAsia="en-AU"/>
              </w:rPr>
              <w:t>ESAF</w:t>
            </w:r>
          </w:p>
        </w:tc>
        <w:tc>
          <w:tcPr>
            <w:tcW w:w="2551" w:type="dxa"/>
            <w:shd w:val="clear" w:color="auto" w:fill="203553" w:themeFill="accent1" w:themeFillShade="BF"/>
          </w:tcPr>
          <w:p w14:paraId="0EE85684" w14:textId="77777777"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F4774C">
              <w:rPr>
                <w:rFonts w:cs="Arial"/>
                <w:sz w:val="20"/>
                <w:szCs w:val="20"/>
                <w:lang w:eastAsia="en-AU"/>
              </w:rPr>
              <w:t>EUCM</w:t>
            </w:r>
          </w:p>
        </w:tc>
        <w:tc>
          <w:tcPr>
            <w:tcW w:w="1418" w:type="dxa"/>
            <w:shd w:val="clear" w:color="auto" w:fill="203553" w:themeFill="accent1" w:themeFillShade="BF"/>
          </w:tcPr>
          <w:p w14:paraId="7E7DB950" w14:textId="3483C658"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EUNA</w:t>
            </w:r>
          </w:p>
        </w:tc>
        <w:tc>
          <w:tcPr>
            <w:tcW w:w="1701" w:type="dxa"/>
            <w:shd w:val="clear" w:color="auto" w:fill="203553" w:themeFill="accent1" w:themeFillShade="BF"/>
          </w:tcPr>
          <w:p w14:paraId="024BC3C6" w14:textId="6CF141FF"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F4774C">
              <w:rPr>
                <w:rFonts w:cs="Arial"/>
                <w:sz w:val="20"/>
                <w:szCs w:val="20"/>
                <w:lang w:eastAsia="en-AU"/>
              </w:rPr>
              <w:t>LAAM</w:t>
            </w:r>
          </w:p>
        </w:tc>
        <w:tc>
          <w:tcPr>
            <w:tcW w:w="1984" w:type="dxa"/>
            <w:shd w:val="clear" w:color="auto" w:fill="203553" w:themeFill="accent1" w:themeFillShade="BF"/>
          </w:tcPr>
          <w:p w14:paraId="2FA230CA" w14:textId="77777777" w:rsidR="009375ED" w:rsidRPr="00F4774C" w:rsidRDefault="009375ED" w:rsidP="000C7F9A">
            <w:pPr>
              <w:spacing w:after="0"/>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en-AU"/>
              </w:rPr>
            </w:pPr>
            <w:r w:rsidRPr="00F4774C">
              <w:rPr>
                <w:rFonts w:cs="Arial"/>
                <w:sz w:val="20"/>
                <w:szCs w:val="20"/>
                <w:lang w:eastAsia="en-AU"/>
              </w:rPr>
              <w:t>WCNA</w:t>
            </w:r>
          </w:p>
        </w:tc>
      </w:tr>
      <w:tr w:rsidR="00F4774C" w:rsidRPr="00F4774C" w14:paraId="0A94DD5A" w14:textId="77777777" w:rsidTr="000254D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4F531DBC" w14:textId="67F7B567" w:rsidR="009375ED" w:rsidRPr="00F4774C" w:rsidRDefault="009375ED" w:rsidP="000254D3">
            <w:pPr>
              <w:pStyle w:val="NumberedList"/>
              <w:numPr>
                <w:ilvl w:val="0"/>
                <w:numId w:val="85"/>
              </w:numPr>
              <w:spacing w:before="0"/>
              <w:ind w:left="314" w:hanging="352"/>
              <w:rPr>
                <w:sz w:val="20"/>
                <w:szCs w:val="20"/>
                <w:lang w:eastAsia="en-AU"/>
              </w:rPr>
            </w:pPr>
            <w:r w:rsidRPr="00F4774C">
              <w:rPr>
                <w:sz w:val="20"/>
                <w:szCs w:val="20"/>
                <w:lang w:eastAsia="en-AU"/>
              </w:rPr>
              <w:t>Awareness</w:t>
            </w:r>
          </w:p>
        </w:tc>
        <w:tc>
          <w:tcPr>
            <w:tcW w:w="1417" w:type="dxa"/>
            <w:tcBorders>
              <w:top w:val="none" w:sz="0" w:space="0" w:color="auto"/>
              <w:bottom w:val="none" w:sz="0" w:space="0" w:color="auto"/>
            </w:tcBorders>
          </w:tcPr>
          <w:p w14:paraId="42A884CC"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Nepal</w:t>
            </w:r>
          </w:p>
        </w:tc>
        <w:tc>
          <w:tcPr>
            <w:tcW w:w="2552" w:type="dxa"/>
            <w:tcBorders>
              <w:top w:val="none" w:sz="0" w:space="0" w:color="auto"/>
              <w:bottom w:val="none" w:sz="0" w:space="0" w:color="auto"/>
            </w:tcBorders>
          </w:tcPr>
          <w:p w14:paraId="2601B172" w14:textId="60C7D7EB"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Madagascar</w:t>
            </w:r>
          </w:p>
        </w:tc>
        <w:tc>
          <w:tcPr>
            <w:tcW w:w="2551" w:type="dxa"/>
            <w:tcBorders>
              <w:top w:val="none" w:sz="0" w:space="0" w:color="auto"/>
              <w:bottom w:val="none" w:sz="0" w:space="0" w:color="auto"/>
            </w:tcBorders>
          </w:tcPr>
          <w:p w14:paraId="2A01234E"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418" w:type="dxa"/>
            <w:tcBorders>
              <w:top w:val="none" w:sz="0" w:space="0" w:color="auto"/>
              <w:bottom w:val="none" w:sz="0" w:space="0" w:color="auto"/>
            </w:tcBorders>
          </w:tcPr>
          <w:p w14:paraId="4F130E55" w14:textId="162AE309"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701" w:type="dxa"/>
            <w:tcBorders>
              <w:top w:val="none" w:sz="0" w:space="0" w:color="auto"/>
              <w:bottom w:val="none" w:sz="0" w:space="0" w:color="auto"/>
            </w:tcBorders>
          </w:tcPr>
          <w:p w14:paraId="08B4265B" w14:textId="22D8E095" w:rsidR="009375ED" w:rsidRPr="00F4774C" w:rsidRDefault="00F4774C"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Brazil, Mexico</w:t>
            </w:r>
          </w:p>
        </w:tc>
        <w:tc>
          <w:tcPr>
            <w:tcW w:w="1984" w:type="dxa"/>
            <w:tcBorders>
              <w:top w:val="none" w:sz="0" w:space="0" w:color="auto"/>
              <w:bottom w:val="none" w:sz="0" w:space="0" w:color="auto"/>
            </w:tcBorders>
          </w:tcPr>
          <w:p w14:paraId="02301B52" w14:textId="53856F9A"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Cameroun, Chad</w:t>
            </w:r>
            <w:r w:rsidR="000254D3">
              <w:rPr>
                <w:rFonts w:cs="Arial"/>
                <w:sz w:val="20"/>
                <w:szCs w:val="20"/>
                <w:lang w:eastAsia="en-AU"/>
              </w:rPr>
              <w:t>, Senegal, Togo</w:t>
            </w:r>
          </w:p>
        </w:tc>
      </w:tr>
      <w:tr w:rsidR="00F4774C" w:rsidRPr="00F4774C" w14:paraId="7D22EB63" w14:textId="77777777" w:rsidTr="000254D3">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0BFC80E5" w14:textId="7DA1C8F5" w:rsidR="009375ED" w:rsidRPr="00F4774C" w:rsidRDefault="009375ED" w:rsidP="000254D3">
            <w:pPr>
              <w:pStyle w:val="NumberedList"/>
              <w:spacing w:before="0"/>
              <w:ind w:left="314" w:hanging="352"/>
              <w:rPr>
                <w:sz w:val="20"/>
                <w:szCs w:val="20"/>
                <w:lang w:eastAsia="en-AU"/>
              </w:rPr>
            </w:pPr>
            <w:r w:rsidRPr="00F4774C">
              <w:rPr>
                <w:sz w:val="20"/>
                <w:szCs w:val="20"/>
                <w:lang w:eastAsia="en-AU"/>
              </w:rPr>
              <w:t>Preparation</w:t>
            </w:r>
          </w:p>
        </w:tc>
        <w:tc>
          <w:tcPr>
            <w:tcW w:w="1417" w:type="dxa"/>
          </w:tcPr>
          <w:p w14:paraId="70E98854"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Bangladesh Philippines</w:t>
            </w:r>
          </w:p>
        </w:tc>
        <w:tc>
          <w:tcPr>
            <w:tcW w:w="2552" w:type="dxa"/>
          </w:tcPr>
          <w:p w14:paraId="4A1FE379" w14:textId="1B876C61"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s-ES" w:eastAsia="en-AU"/>
              </w:rPr>
            </w:pPr>
            <w:r w:rsidRPr="00F4774C">
              <w:rPr>
                <w:rFonts w:cs="Arial"/>
                <w:sz w:val="20"/>
                <w:szCs w:val="20"/>
                <w:lang w:val="es-ES" w:eastAsia="en-AU"/>
              </w:rPr>
              <w:t>Angola, Eswatini, Ghana, Kenya, Tanzania Uganda, Zambia, Zimbabwe</w:t>
            </w:r>
          </w:p>
        </w:tc>
        <w:tc>
          <w:tcPr>
            <w:tcW w:w="2551" w:type="dxa"/>
          </w:tcPr>
          <w:p w14:paraId="44666D8D" w14:textId="0779BBD7" w:rsidR="009375ED" w:rsidRPr="000254D3"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s-ES" w:eastAsia="en-AU"/>
              </w:rPr>
            </w:pPr>
          </w:p>
        </w:tc>
        <w:tc>
          <w:tcPr>
            <w:tcW w:w="1418" w:type="dxa"/>
          </w:tcPr>
          <w:p w14:paraId="5AD2ABB1" w14:textId="77777777" w:rsidR="009375ED" w:rsidRPr="000254D3"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s-ES" w:eastAsia="en-AU"/>
              </w:rPr>
            </w:pPr>
          </w:p>
        </w:tc>
        <w:tc>
          <w:tcPr>
            <w:tcW w:w="1701" w:type="dxa"/>
          </w:tcPr>
          <w:p w14:paraId="288596D6" w14:textId="6C2BB408" w:rsidR="009375ED" w:rsidRPr="00F4774C" w:rsidRDefault="00F4774C"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Venezuela</w:t>
            </w:r>
            <w:r w:rsidR="000254D3">
              <w:rPr>
                <w:rFonts w:cs="Arial"/>
                <w:sz w:val="20"/>
                <w:szCs w:val="20"/>
                <w:lang w:eastAsia="en-AU"/>
              </w:rPr>
              <w:t>, Peru</w:t>
            </w:r>
          </w:p>
        </w:tc>
        <w:tc>
          <w:tcPr>
            <w:tcW w:w="1984" w:type="dxa"/>
          </w:tcPr>
          <w:p w14:paraId="27F856B3" w14:textId="090DD704"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r>
      <w:tr w:rsidR="00F4774C" w:rsidRPr="00F4774C" w14:paraId="371BF0FC" w14:textId="77777777" w:rsidTr="00025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3FAD376A" w14:textId="5C3D76AE" w:rsidR="009375ED" w:rsidRPr="00F4774C" w:rsidRDefault="009375ED" w:rsidP="000254D3">
            <w:pPr>
              <w:pStyle w:val="NumberedList"/>
              <w:spacing w:before="0"/>
              <w:ind w:left="314" w:hanging="352"/>
              <w:rPr>
                <w:sz w:val="20"/>
                <w:szCs w:val="20"/>
                <w:lang w:eastAsia="en-AU"/>
              </w:rPr>
            </w:pPr>
            <w:r w:rsidRPr="00F4774C">
              <w:rPr>
                <w:sz w:val="20"/>
                <w:szCs w:val="20"/>
                <w:lang w:eastAsia="en-AU"/>
              </w:rPr>
              <w:t>Recruitment</w:t>
            </w:r>
          </w:p>
        </w:tc>
        <w:tc>
          <w:tcPr>
            <w:tcW w:w="1417" w:type="dxa"/>
            <w:tcBorders>
              <w:top w:val="none" w:sz="0" w:space="0" w:color="auto"/>
              <w:bottom w:val="none" w:sz="0" w:space="0" w:color="auto"/>
            </w:tcBorders>
          </w:tcPr>
          <w:p w14:paraId="7333C07C"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2552" w:type="dxa"/>
            <w:tcBorders>
              <w:top w:val="none" w:sz="0" w:space="0" w:color="auto"/>
              <w:bottom w:val="none" w:sz="0" w:space="0" w:color="auto"/>
            </w:tcBorders>
          </w:tcPr>
          <w:p w14:paraId="236C533A" w14:textId="35558B72" w:rsidR="009375ED" w:rsidRPr="00F4774C" w:rsidRDefault="000C7F9A"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Burundi</w:t>
            </w:r>
          </w:p>
        </w:tc>
        <w:tc>
          <w:tcPr>
            <w:tcW w:w="2551" w:type="dxa"/>
            <w:tcBorders>
              <w:top w:val="none" w:sz="0" w:space="0" w:color="auto"/>
              <w:bottom w:val="none" w:sz="0" w:space="0" w:color="auto"/>
            </w:tcBorders>
          </w:tcPr>
          <w:p w14:paraId="0DC1AD6B" w14:textId="1ADC67F6"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Lebanon</w:t>
            </w:r>
          </w:p>
        </w:tc>
        <w:tc>
          <w:tcPr>
            <w:tcW w:w="1418" w:type="dxa"/>
            <w:tcBorders>
              <w:top w:val="none" w:sz="0" w:space="0" w:color="auto"/>
              <w:bottom w:val="none" w:sz="0" w:space="0" w:color="auto"/>
            </w:tcBorders>
          </w:tcPr>
          <w:p w14:paraId="4143CBD7"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701" w:type="dxa"/>
            <w:tcBorders>
              <w:top w:val="none" w:sz="0" w:space="0" w:color="auto"/>
              <w:bottom w:val="none" w:sz="0" w:space="0" w:color="auto"/>
            </w:tcBorders>
          </w:tcPr>
          <w:p w14:paraId="5A269113" w14:textId="5F1199BD"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984" w:type="dxa"/>
            <w:tcBorders>
              <w:top w:val="none" w:sz="0" w:space="0" w:color="auto"/>
              <w:bottom w:val="none" w:sz="0" w:space="0" w:color="auto"/>
            </w:tcBorders>
          </w:tcPr>
          <w:p w14:paraId="14987061" w14:textId="09CCB120"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Cape Verde, Cote d'Ivoire, Gambia, Niger</w:t>
            </w:r>
          </w:p>
        </w:tc>
      </w:tr>
      <w:tr w:rsidR="00F4774C" w:rsidRPr="00F4774C" w14:paraId="6190E23C" w14:textId="77777777" w:rsidTr="000254D3">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45F8D2C8" w14:textId="19DC9410" w:rsidR="009375ED" w:rsidRPr="00F4774C" w:rsidRDefault="009375ED" w:rsidP="000254D3">
            <w:pPr>
              <w:pStyle w:val="NumberedList"/>
              <w:spacing w:before="0"/>
              <w:ind w:left="314" w:hanging="352"/>
              <w:rPr>
                <w:sz w:val="20"/>
                <w:szCs w:val="20"/>
                <w:lang w:eastAsia="en-AU"/>
              </w:rPr>
            </w:pPr>
            <w:r w:rsidRPr="00F4774C">
              <w:rPr>
                <w:sz w:val="20"/>
                <w:szCs w:val="20"/>
                <w:lang w:eastAsia="en-AU"/>
              </w:rPr>
              <w:t>Contracted/ Training</w:t>
            </w:r>
          </w:p>
        </w:tc>
        <w:tc>
          <w:tcPr>
            <w:tcW w:w="1417" w:type="dxa"/>
          </w:tcPr>
          <w:p w14:paraId="75BB1753"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2" w:type="dxa"/>
          </w:tcPr>
          <w:p w14:paraId="257AAEBC"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1" w:type="dxa"/>
          </w:tcPr>
          <w:p w14:paraId="6E8E2535" w14:textId="7E1C8AFB"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Albania</w:t>
            </w:r>
          </w:p>
        </w:tc>
        <w:tc>
          <w:tcPr>
            <w:tcW w:w="1418" w:type="dxa"/>
          </w:tcPr>
          <w:p w14:paraId="6A580F48"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701" w:type="dxa"/>
          </w:tcPr>
          <w:p w14:paraId="5E3643F5" w14:textId="60EFCB53"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984" w:type="dxa"/>
          </w:tcPr>
          <w:p w14:paraId="62DA08CF"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r>
      <w:tr w:rsidR="00F4774C" w:rsidRPr="00F4774C" w14:paraId="37B2A12B" w14:textId="77777777" w:rsidTr="000254D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right w:val="none" w:sz="0" w:space="0" w:color="auto"/>
            </w:tcBorders>
          </w:tcPr>
          <w:p w14:paraId="0BF4A867" w14:textId="75A2E67A" w:rsidR="009375ED" w:rsidRPr="00F4774C" w:rsidRDefault="009375ED" w:rsidP="000254D3">
            <w:pPr>
              <w:pStyle w:val="NumberedList"/>
              <w:spacing w:before="0"/>
              <w:ind w:left="314" w:hanging="352"/>
              <w:rPr>
                <w:sz w:val="20"/>
                <w:szCs w:val="20"/>
                <w:lang w:eastAsia="en-AU"/>
              </w:rPr>
            </w:pPr>
            <w:r w:rsidRPr="00F4774C">
              <w:rPr>
                <w:sz w:val="20"/>
                <w:szCs w:val="20"/>
                <w:lang w:eastAsia="en-AU"/>
              </w:rPr>
              <w:t>Operational</w:t>
            </w:r>
          </w:p>
        </w:tc>
        <w:tc>
          <w:tcPr>
            <w:tcW w:w="1417" w:type="dxa"/>
            <w:tcBorders>
              <w:top w:val="none" w:sz="0" w:space="0" w:color="auto"/>
              <w:bottom w:val="none" w:sz="0" w:space="0" w:color="auto"/>
            </w:tcBorders>
          </w:tcPr>
          <w:p w14:paraId="43ED36CF"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2552" w:type="dxa"/>
            <w:tcBorders>
              <w:top w:val="none" w:sz="0" w:space="0" w:color="auto"/>
              <w:bottom w:val="none" w:sz="0" w:space="0" w:color="auto"/>
            </w:tcBorders>
          </w:tcPr>
          <w:p w14:paraId="7E5C704C"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2551" w:type="dxa"/>
            <w:tcBorders>
              <w:top w:val="none" w:sz="0" w:space="0" w:color="auto"/>
              <w:bottom w:val="none" w:sz="0" w:space="0" w:color="auto"/>
            </w:tcBorders>
          </w:tcPr>
          <w:p w14:paraId="3B4D104A"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1418" w:type="dxa"/>
            <w:tcBorders>
              <w:top w:val="none" w:sz="0" w:space="0" w:color="auto"/>
              <w:bottom w:val="none" w:sz="0" w:space="0" w:color="auto"/>
            </w:tcBorders>
          </w:tcPr>
          <w:p w14:paraId="2E33E11F"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color w:val="00B0F0"/>
                <w:sz w:val="20"/>
                <w:szCs w:val="20"/>
                <w:lang w:eastAsia="en-AU"/>
              </w:rPr>
            </w:pPr>
          </w:p>
        </w:tc>
        <w:tc>
          <w:tcPr>
            <w:tcW w:w="1701" w:type="dxa"/>
            <w:tcBorders>
              <w:top w:val="none" w:sz="0" w:space="0" w:color="auto"/>
              <w:bottom w:val="none" w:sz="0" w:space="0" w:color="auto"/>
            </w:tcBorders>
          </w:tcPr>
          <w:p w14:paraId="1676CA51" w14:textId="4F4F3F15"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color w:val="00B0F0"/>
                <w:sz w:val="20"/>
                <w:szCs w:val="20"/>
                <w:lang w:eastAsia="en-AU"/>
              </w:rPr>
              <w:t xml:space="preserve">Uruguay </w:t>
            </w:r>
          </w:p>
        </w:tc>
        <w:tc>
          <w:tcPr>
            <w:tcW w:w="1984" w:type="dxa"/>
            <w:tcBorders>
              <w:top w:val="none" w:sz="0" w:space="0" w:color="auto"/>
              <w:bottom w:val="none" w:sz="0" w:space="0" w:color="auto"/>
            </w:tcBorders>
          </w:tcPr>
          <w:p w14:paraId="663C3A53"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color w:val="00B0F0"/>
                <w:sz w:val="20"/>
                <w:szCs w:val="20"/>
                <w:lang w:eastAsia="en-AU"/>
              </w:rPr>
            </w:pPr>
            <w:r w:rsidRPr="00F4774C">
              <w:rPr>
                <w:rFonts w:cs="Arial"/>
                <w:color w:val="00B0F0"/>
                <w:sz w:val="20"/>
                <w:szCs w:val="20"/>
                <w:lang w:eastAsia="en-AU"/>
              </w:rPr>
              <w:t>Benin</w:t>
            </w:r>
          </w:p>
          <w:p w14:paraId="2F966522"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color w:val="00B0F0"/>
                <w:sz w:val="20"/>
                <w:szCs w:val="20"/>
                <w:lang w:eastAsia="en-AU"/>
              </w:rPr>
            </w:pPr>
            <w:r w:rsidRPr="00F4774C">
              <w:rPr>
                <w:rFonts w:cs="Arial"/>
                <w:color w:val="00B0F0"/>
                <w:sz w:val="20"/>
                <w:szCs w:val="20"/>
                <w:lang w:eastAsia="en-AU"/>
              </w:rPr>
              <w:t xml:space="preserve">Sierra Leone </w:t>
            </w:r>
          </w:p>
        </w:tc>
      </w:tr>
      <w:tr w:rsidR="000254D3" w:rsidRPr="003E7E5E" w14:paraId="704111A3" w14:textId="77777777" w:rsidTr="000254D3">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vAlign w:val="center"/>
          </w:tcPr>
          <w:p w14:paraId="38E80452" w14:textId="41C2FDAD" w:rsidR="009375ED" w:rsidRPr="00F4774C" w:rsidRDefault="009375ED" w:rsidP="000254D3">
            <w:pPr>
              <w:pStyle w:val="ListParagraph"/>
              <w:spacing w:before="0"/>
              <w:ind w:left="314" w:hanging="322"/>
              <w:rPr>
                <w:sz w:val="20"/>
                <w:szCs w:val="20"/>
                <w:lang w:eastAsia="en-AU"/>
              </w:rPr>
            </w:pPr>
            <w:r w:rsidRPr="00F4774C">
              <w:rPr>
                <w:sz w:val="20"/>
                <w:szCs w:val="20"/>
                <w:lang w:eastAsia="en-AU"/>
              </w:rPr>
              <w:t>Report</w:t>
            </w:r>
            <w:r w:rsidR="00F4774C">
              <w:rPr>
                <w:sz w:val="20"/>
                <w:szCs w:val="20"/>
                <w:lang w:eastAsia="en-AU"/>
              </w:rPr>
              <w:t>ing</w:t>
            </w:r>
            <w:r w:rsidRPr="00F4774C">
              <w:rPr>
                <w:sz w:val="20"/>
                <w:szCs w:val="20"/>
                <w:lang w:eastAsia="en-AU"/>
              </w:rPr>
              <w:t xml:space="preserve"> local alternative</w:t>
            </w:r>
          </w:p>
        </w:tc>
        <w:tc>
          <w:tcPr>
            <w:tcW w:w="1417" w:type="dxa"/>
            <w:shd w:val="clear" w:color="auto" w:fill="F2F2F2" w:themeFill="background1" w:themeFillShade="F2"/>
            <w:vAlign w:val="center"/>
          </w:tcPr>
          <w:p w14:paraId="37FA8725"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2" w:type="dxa"/>
            <w:shd w:val="clear" w:color="auto" w:fill="F2F2F2" w:themeFill="background1" w:themeFillShade="F2"/>
            <w:vAlign w:val="center"/>
          </w:tcPr>
          <w:p w14:paraId="211F699D"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1" w:type="dxa"/>
            <w:shd w:val="clear" w:color="auto" w:fill="F2F2F2" w:themeFill="background1" w:themeFillShade="F2"/>
            <w:vAlign w:val="center"/>
          </w:tcPr>
          <w:p w14:paraId="4D237756" w14:textId="270DBE4A" w:rsidR="009375ED" w:rsidRPr="00F4774C" w:rsidRDefault="000254D3"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0254D3">
              <w:rPr>
                <w:rFonts w:cs="Arial"/>
                <w:sz w:val="20"/>
                <w:szCs w:val="20"/>
                <w:lang w:eastAsia="en-AU"/>
              </w:rPr>
              <w:t>Azerbaijan, Croatia, Hungary, Lithuania, N. Macedonia</w:t>
            </w:r>
          </w:p>
        </w:tc>
        <w:tc>
          <w:tcPr>
            <w:tcW w:w="1418" w:type="dxa"/>
            <w:shd w:val="clear" w:color="auto" w:fill="F2F2F2" w:themeFill="background1" w:themeFillShade="F2"/>
          </w:tcPr>
          <w:p w14:paraId="4C11580D" w14:textId="77777777" w:rsidR="009375ED"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Austria</w:t>
            </w:r>
          </w:p>
          <w:p w14:paraId="0C7F5607" w14:textId="7D27B448" w:rsidR="00F4774C" w:rsidRPr="00F4774C" w:rsidRDefault="000254D3"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Pr>
                <w:rFonts w:cs="Arial"/>
                <w:sz w:val="20"/>
                <w:szCs w:val="20"/>
                <w:lang w:eastAsia="en-AU"/>
              </w:rPr>
              <w:t>HGFD, Israel</w:t>
            </w:r>
          </w:p>
        </w:tc>
        <w:tc>
          <w:tcPr>
            <w:tcW w:w="1701" w:type="dxa"/>
            <w:shd w:val="clear" w:color="auto" w:fill="F2F2F2" w:themeFill="background1" w:themeFillShade="F2"/>
            <w:vAlign w:val="center"/>
          </w:tcPr>
          <w:p w14:paraId="64A60D22" w14:textId="628DAAF9" w:rsidR="009375ED" w:rsidRPr="000254D3" w:rsidRDefault="000254D3"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s-ES" w:eastAsia="en-AU"/>
              </w:rPr>
            </w:pPr>
            <w:r w:rsidRPr="000254D3">
              <w:rPr>
                <w:rFonts w:cs="Arial"/>
                <w:sz w:val="20"/>
                <w:szCs w:val="20"/>
                <w:lang w:val="es-ES" w:eastAsia="en-AU"/>
              </w:rPr>
              <w:t>Colombia, Costa Rica, Guatemala, Paraguay, Venezuela</w:t>
            </w:r>
          </w:p>
        </w:tc>
        <w:tc>
          <w:tcPr>
            <w:tcW w:w="1984" w:type="dxa"/>
            <w:shd w:val="clear" w:color="auto" w:fill="F2F2F2" w:themeFill="background1" w:themeFillShade="F2"/>
            <w:vAlign w:val="center"/>
          </w:tcPr>
          <w:p w14:paraId="5152CAF6" w14:textId="77777777" w:rsidR="009375ED" w:rsidRPr="000254D3"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val="es-ES" w:eastAsia="en-AU"/>
              </w:rPr>
            </w:pPr>
          </w:p>
        </w:tc>
      </w:tr>
      <w:tr w:rsidR="000254D3" w:rsidRPr="00F4774C" w14:paraId="2C2EE61C" w14:textId="77777777" w:rsidTr="00025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vAlign w:val="center"/>
          </w:tcPr>
          <w:p w14:paraId="4FCAEDFE" w14:textId="6681191F" w:rsidR="009375ED" w:rsidRPr="00F4774C" w:rsidRDefault="009375ED" w:rsidP="000254D3">
            <w:pPr>
              <w:pStyle w:val="ListParagraph"/>
              <w:spacing w:before="0"/>
              <w:ind w:left="314" w:hanging="322"/>
              <w:rPr>
                <w:sz w:val="20"/>
                <w:szCs w:val="20"/>
                <w:lang w:eastAsia="en-AU"/>
              </w:rPr>
            </w:pPr>
            <w:r w:rsidRPr="00F4774C">
              <w:rPr>
                <w:sz w:val="20"/>
                <w:szCs w:val="20"/>
                <w:lang w:eastAsia="en-AU"/>
              </w:rPr>
              <w:t>Evaluating local alternative</w:t>
            </w:r>
          </w:p>
        </w:tc>
        <w:tc>
          <w:tcPr>
            <w:tcW w:w="1417" w:type="dxa"/>
            <w:shd w:val="clear" w:color="auto" w:fill="F2F2F2" w:themeFill="background1" w:themeFillShade="F2"/>
            <w:vAlign w:val="center"/>
          </w:tcPr>
          <w:p w14:paraId="3718F94C"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c>
          <w:tcPr>
            <w:tcW w:w="2552" w:type="dxa"/>
            <w:shd w:val="clear" w:color="auto" w:fill="F2F2F2" w:themeFill="background1" w:themeFillShade="F2"/>
            <w:vAlign w:val="center"/>
          </w:tcPr>
          <w:p w14:paraId="5420B226" w14:textId="72F94B3A"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Mauritius</w:t>
            </w:r>
          </w:p>
        </w:tc>
        <w:tc>
          <w:tcPr>
            <w:tcW w:w="2551" w:type="dxa"/>
            <w:shd w:val="clear" w:color="auto" w:fill="F2F2F2" w:themeFill="background1" w:themeFillShade="F2"/>
            <w:vAlign w:val="center"/>
          </w:tcPr>
          <w:p w14:paraId="055F37F8" w14:textId="1B210C9A" w:rsidR="009375ED" w:rsidRPr="00F4774C" w:rsidRDefault="000C7F9A"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val="en-GB" w:eastAsia="en-AU"/>
              </w:rPr>
            </w:pPr>
            <w:r w:rsidRPr="00F4774C">
              <w:rPr>
                <w:rFonts w:cs="Arial"/>
                <w:sz w:val="20"/>
                <w:szCs w:val="20"/>
                <w:lang w:val="en-GB" w:eastAsia="en-AU"/>
              </w:rPr>
              <w:t xml:space="preserve">Belarus, Bosnia &amp; Herz, Estonia, Georgia, Kazakhstan, </w:t>
            </w:r>
            <w:r w:rsidR="002F0DF2" w:rsidRPr="00F4774C">
              <w:rPr>
                <w:rFonts w:cs="Arial"/>
                <w:sz w:val="20"/>
                <w:szCs w:val="20"/>
                <w:lang w:val="en-GB" w:eastAsia="en-AU"/>
              </w:rPr>
              <w:t>Kyrgyzstan</w:t>
            </w:r>
            <w:r w:rsidRPr="00F4774C">
              <w:rPr>
                <w:rFonts w:cs="Arial"/>
                <w:sz w:val="20"/>
                <w:szCs w:val="20"/>
                <w:lang w:val="en-GB" w:eastAsia="en-AU"/>
              </w:rPr>
              <w:t>, Uzbekistan</w:t>
            </w:r>
          </w:p>
        </w:tc>
        <w:tc>
          <w:tcPr>
            <w:tcW w:w="1418" w:type="dxa"/>
            <w:shd w:val="clear" w:color="auto" w:fill="F2F2F2" w:themeFill="background1" w:themeFillShade="F2"/>
          </w:tcPr>
          <w:p w14:paraId="6D3DF8C0" w14:textId="7D7CD0C3" w:rsid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F4774C">
              <w:rPr>
                <w:rFonts w:cs="Arial"/>
                <w:sz w:val="20"/>
                <w:szCs w:val="20"/>
                <w:lang w:eastAsia="en-AU"/>
              </w:rPr>
              <w:t>Belgiu</w:t>
            </w:r>
            <w:r w:rsidR="00F4774C">
              <w:rPr>
                <w:rFonts w:cs="Arial"/>
                <w:sz w:val="20"/>
                <w:szCs w:val="20"/>
                <w:lang w:eastAsia="en-AU"/>
              </w:rPr>
              <w:t>m</w:t>
            </w:r>
          </w:p>
          <w:p w14:paraId="77C8232E" w14:textId="66628966" w:rsidR="009375ED" w:rsidRPr="00F4774C" w:rsidRDefault="00F4774C"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Portugal</w:t>
            </w:r>
          </w:p>
        </w:tc>
        <w:tc>
          <w:tcPr>
            <w:tcW w:w="1701" w:type="dxa"/>
            <w:shd w:val="clear" w:color="auto" w:fill="F2F2F2" w:themeFill="background1" w:themeFillShade="F2"/>
            <w:vAlign w:val="center"/>
          </w:tcPr>
          <w:p w14:paraId="30F2E89B" w14:textId="40241216" w:rsidR="009375ED" w:rsidRPr="00F4774C" w:rsidRDefault="00F4774C"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lang w:eastAsia="en-AU"/>
              </w:rPr>
              <w:t>Bolivia</w:t>
            </w:r>
          </w:p>
        </w:tc>
        <w:tc>
          <w:tcPr>
            <w:tcW w:w="1984" w:type="dxa"/>
            <w:shd w:val="clear" w:color="auto" w:fill="F2F2F2" w:themeFill="background1" w:themeFillShade="F2"/>
            <w:vAlign w:val="center"/>
          </w:tcPr>
          <w:p w14:paraId="71D24F08" w14:textId="77777777" w:rsidR="009375ED" w:rsidRPr="00F4774C" w:rsidRDefault="009375ED" w:rsidP="002F0DF2">
            <w:pPr>
              <w:spacing w:before="0" w:after="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p>
        </w:tc>
      </w:tr>
      <w:tr w:rsidR="000254D3" w:rsidRPr="00F4774C" w14:paraId="4DC954C9" w14:textId="77777777" w:rsidTr="000254D3">
        <w:tc>
          <w:tcPr>
            <w:cnfStyle w:val="001000000000" w:firstRow="0" w:lastRow="0" w:firstColumn="1" w:lastColumn="0" w:oddVBand="0" w:evenVBand="0" w:oddHBand="0" w:evenHBand="0" w:firstRowFirstColumn="0" w:firstRowLastColumn="0" w:lastRowFirstColumn="0" w:lastRowLastColumn="0"/>
            <w:tcW w:w="2547" w:type="dxa"/>
            <w:shd w:val="clear" w:color="auto" w:fill="F2F2F2" w:themeFill="background1" w:themeFillShade="F2"/>
            <w:vAlign w:val="center"/>
          </w:tcPr>
          <w:p w14:paraId="64873EBB" w14:textId="44BD6986" w:rsidR="009375ED" w:rsidRPr="00F4774C" w:rsidRDefault="009375ED" w:rsidP="000254D3">
            <w:pPr>
              <w:pStyle w:val="ListParagraph"/>
              <w:spacing w:before="0"/>
              <w:ind w:left="314" w:hanging="322"/>
              <w:rPr>
                <w:sz w:val="20"/>
                <w:szCs w:val="20"/>
                <w:lang w:eastAsia="en-AU"/>
              </w:rPr>
            </w:pPr>
            <w:r w:rsidRPr="00F4774C">
              <w:rPr>
                <w:sz w:val="20"/>
                <w:szCs w:val="20"/>
                <w:lang w:eastAsia="en-AU"/>
              </w:rPr>
              <w:t>Local alternative approved</w:t>
            </w:r>
          </w:p>
        </w:tc>
        <w:tc>
          <w:tcPr>
            <w:tcW w:w="1417" w:type="dxa"/>
            <w:shd w:val="clear" w:color="auto" w:fill="F2F2F2" w:themeFill="background1" w:themeFillShade="F2"/>
            <w:vAlign w:val="center"/>
          </w:tcPr>
          <w:p w14:paraId="337E749C"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2" w:type="dxa"/>
            <w:shd w:val="clear" w:color="auto" w:fill="F2F2F2" w:themeFill="background1" w:themeFillShade="F2"/>
            <w:vAlign w:val="center"/>
          </w:tcPr>
          <w:p w14:paraId="154C54FF"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2551" w:type="dxa"/>
            <w:shd w:val="clear" w:color="auto" w:fill="F2F2F2" w:themeFill="background1" w:themeFillShade="F2"/>
            <w:vAlign w:val="center"/>
          </w:tcPr>
          <w:p w14:paraId="2C6589B0" w14:textId="3C60B650" w:rsidR="009375ED" w:rsidRPr="00F4774C" w:rsidRDefault="000C7F9A"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Bulgaria, Czech, Kosovo, Serbia</w:t>
            </w:r>
          </w:p>
        </w:tc>
        <w:tc>
          <w:tcPr>
            <w:tcW w:w="1418" w:type="dxa"/>
            <w:shd w:val="clear" w:color="auto" w:fill="F2F2F2" w:themeFill="background1" w:themeFillShade="F2"/>
          </w:tcPr>
          <w:p w14:paraId="50F14988"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701" w:type="dxa"/>
            <w:shd w:val="clear" w:color="auto" w:fill="F2F2F2" w:themeFill="background1" w:themeFillShade="F2"/>
            <w:vAlign w:val="center"/>
          </w:tcPr>
          <w:p w14:paraId="4E5FF09D" w14:textId="53FAA0A2"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c>
          <w:tcPr>
            <w:tcW w:w="1984" w:type="dxa"/>
            <w:shd w:val="clear" w:color="auto" w:fill="F2F2F2" w:themeFill="background1" w:themeFillShade="F2"/>
            <w:vAlign w:val="center"/>
          </w:tcPr>
          <w:p w14:paraId="519EA268" w14:textId="77777777" w:rsidR="009375ED" w:rsidRPr="00F4774C" w:rsidRDefault="009375ED" w:rsidP="002F0DF2">
            <w:pPr>
              <w:spacing w:before="0" w:after="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p>
        </w:tc>
      </w:tr>
      <w:tr w:rsidR="000254D3" w:rsidRPr="00F4774C" w14:paraId="12CC7281" w14:textId="77777777" w:rsidTr="00025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7E6E6" w:themeFill="background2"/>
            <w:vAlign w:val="center"/>
          </w:tcPr>
          <w:p w14:paraId="76E5211D" w14:textId="425CCE05" w:rsidR="009375ED" w:rsidRPr="00F4774C" w:rsidRDefault="009375ED" w:rsidP="00EB3E23">
            <w:pPr>
              <w:rPr>
                <w:rFonts w:cs="Arial"/>
                <w:sz w:val="20"/>
                <w:szCs w:val="20"/>
                <w:lang w:eastAsia="en-AU"/>
              </w:rPr>
            </w:pPr>
            <w:r w:rsidRPr="00F4774C">
              <w:rPr>
                <w:rFonts w:cs="Arial"/>
                <w:sz w:val="20"/>
                <w:szCs w:val="20"/>
                <w:lang w:eastAsia="en-AU"/>
              </w:rPr>
              <w:t>MA TOTAL</w:t>
            </w:r>
            <w:r w:rsidR="002F0DF2">
              <w:rPr>
                <w:rFonts w:cs="Arial"/>
                <w:sz w:val="20"/>
                <w:szCs w:val="20"/>
                <w:lang w:eastAsia="en-AU"/>
              </w:rPr>
              <w:t>: 4</w:t>
            </w:r>
            <w:r w:rsidR="000254D3">
              <w:rPr>
                <w:rFonts w:cs="Arial"/>
                <w:sz w:val="20"/>
                <w:szCs w:val="20"/>
                <w:lang w:eastAsia="en-AU"/>
              </w:rPr>
              <w:t>5</w:t>
            </w:r>
          </w:p>
          <w:p w14:paraId="5ADDC3F7" w14:textId="07221A6F" w:rsidR="009375ED" w:rsidRPr="00F4774C" w:rsidRDefault="009375ED" w:rsidP="00EB3E23">
            <w:pPr>
              <w:rPr>
                <w:rFonts w:cs="Arial"/>
                <w:sz w:val="20"/>
                <w:szCs w:val="20"/>
                <w:lang w:eastAsia="en-AU"/>
              </w:rPr>
            </w:pPr>
            <w:r w:rsidRPr="00F4774C">
              <w:rPr>
                <w:rFonts w:cs="Arial"/>
                <w:sz w:val="20"/>
                <w:szCs w:val="20"/>
                <w:lang w:eastAsia="en-AU"/>
              </w:rPr>
              <w:t xml:space="preserve">2023 </w:t>
            </w:r>
            <w:r w:rsidR="002F0DF2">
              <w:rPr>
                <w:rFonts w:cs="Arial"/>
                <w:sz w:val="20"/>
                <w:szCs w:val="20"/>
                <w:lang w:eastAsia="en-AU"/>
              </w:rPr>
              <w:t>TARGET: (30)</w:t>
            </w:r>
          </w:p>
        </w:tc>
        <w:tc>
          <w:tcPr>
            <w:tcW w:w="1417" w:type="dxa"/>
            <w:shd w:val="clear" w:color="auto" w:fill="E7E6E6" w:themeFill="background2"/>
            <w:vAlign w:val="center"/>
          </w:tcPr>
          <w:p w14:paraId="72B55487" w14:textId="2D1291AA" w:rsid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3</w:t>
            </w:r>
          </w:p>
          <w:p w14:paraId="08B3B04D" w14:textId="7B331B90" w:rsidR="009375ED" w:rsidRP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(3)</w:t>
            </w:r>
          </w:p>
        </w:tc>
        <w:tc>
          <w:tcPr>
            <w:tcW w:w="2552" w:type="dxa"/>
            <w:shd w:val="clear" w:color="auto" w:fill="E7E6E6" w:themeFill="background2"/>
            <w:vAlign w:val="center"/>
          </w:tcPr>
          <w:p w14:paraId="7D344953" w14:textId="3C6AF402" w:rsid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11</w:t>
            </w:r>
          </w:p>
          <w:p w14:paraId="707F3E14" w14:textId="3178AA91" w:rsidR="009375ED" w:rsidRP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(9)</w:t>
            </w:r>
          </w:p>
        </w:tc>
        <w:tc>
          <w:tcPr>
            <w:tcW w:w="2551" w:type="dxa"/>
            <w:shd w:val="clear" w:color="auto" w:fill="E7E6E6" w:themeFill="background2"/>
            <w:vAlign w:val="center"/>
          </w:tcPr>
          <w:p w14:paraId="0A7CF0EB" w14:textId="6E1FD4FA" w:rsidR="00F4774C" w:rsidRPr="00F4774C" w:rsidRDefault="00F4774C"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1</w:t>
            </w:r>
            <w:r w:rsidR="009375ED" w:rsidRPr="00F4774C">
              <w:rPr>
                <w:rFonts w:cs="Arial"/>
                <w:b/>
                <w:bCs/>
                <w:sz w:val="20"/>
                <w:szCs w:val="20"/>
                <w:lang w:eastAsia="en-AU"/>
              </w:rPr>
              <w:t>3</w:t>
            </w:r>
          </w:p>
          <w:p w14:paraId="5C7D89BD" w14:textId="2F3B2165" w:rsidR="009375ED" w:rsidRP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(6)</w:t>
            </w:r>
          </w:p>
        </w:tc>
        <w:tc>
          <w:tcPr>
            <w:tcW w:w="1418" w:type="dxa"/>
            <w:shd w:val="clear" w:color="auto" w:fill="E7E6E6" w:themeFill="background2"/>
          </w:tcPr>
          <w:p w14:paraId="0D86D3F3" w14:textId="342F6278" w:rsidR="009375ED" w:rsidRPr="00F4774C" w:rsidRDefault="00F4774C"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Pr>
                <w:rFonts w:cs="Arial"/>
                <w:b/>
                <w:bCs/>
                <w:sz w:val="20"/>
                <w:szCs w:val="20"/>
                <w:lang w:eastAsia="en-AU"/>
              </w:rPr>
              <w:t>2</w:t>
            </w:r>
          </w:p>
        </w:tc>
        <w:tc>
          <w:tcPr>
            <w:tcW w:w="1701" w:type="dxa"/>
            <w:shd w:val="clear" w:color="auto" w:fill="E7E6E6" w:themeFill="background2"/>
            <w:vAlign w:val="center"/>
          </w:tcPr>
          <w:p w14:paraId="69E00085" w14:textId="0864A5E8" w:rsidR="00F4774C" w:rsidRDefault="000254D3"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Pr>
                <w:rFonts w:cs="Arial"/>
                <w:b/>
                <w:bCs/>
                <w:sz w:val="20"/>
                <w:szCs w:val="20"/>
                <w:lang w:eastAsia="en-AU"/>
              </w:rPr>
              <w:t>6</w:t>
            </w:r>
          </w:p>
          <w:p w14:paraId="5719F6E5" w14:textId="172E64DC" w:rsidR="009375ED" w:rsidRP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(5)</w:t>
            </w:r>
          </w:p>
        </w:tc>
        <w:tc>
          <w:tcPr>
            <w:tcW w:w="1984" w:type="dxa"/>
            <w:shd w:val="clear" w:color="auto" w:fill="E7E6E6" w:themeFill="background2"/>
            <w:vAlign w:val="center"/>
          </w:tcPr>
          <w:p w14:paraId="43FEE5F7" w14:textId="4180A6FC" w:rsidR="000C7F9A" w:rsidRPr="00F4774C" w:rsidRDefault="000254D3"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Pr>
                <w:rFonts w:cs="Arial"/>
                <w:b/>
                <w:bCs/>
                <w:sz w:val="20"/>
                <w:szCs w:val="20"/>
                <w:lang w:eastAsia="en-AU"/>
              </w:rPr>
              <w:t>10</w:t>
            </w:r>
          </w:p>
          <w:p w14:paraId="1A2183DD" w14:textId="35E8EDFD" w:rsidR="009375ED" w:rsidRPr="00F4774C" w:rsidRDefault="009375ED" w:rsidP="00EB3E23">
            <w:pPr>
              <w:jc w:val="center"/>
              <w:cnfStyle w:val="000000100000" w:firstRow="0" w:lastRow="0" w:firstColumn="0" w:lastColumn="0" w:oddVBand="0" w:evenVBand="0" w:oddHBand="1" w:evenHBand="0" w:firstRowFirstColumn="0" w:firstRowLastColumn="0" w:lastRowFirstColumn="0" w:lastRowLastColumn="0"/>
              <w:rPr>
                <w:rFonts w:cs="Arial"/>
                <w:b/>
                <w:bCs/>
                <w:sz w:val="20"/>
                <w:szCs w:val="20"/>
                <w:lang w:eastAsia="en-AU"/>
              </w:rPr>
            </w:pPr>
            <w:r w:rsidRPr="00F4774C">
              <w:rPr>
                <w:rFonts w:cs="Arial"/>
                <w:b/>
                <w:bCs/>
                <w:sz w:val="20"/>
                <w:szCs w:val="20"/>
                <w:lang w:eastAsia="en-AU"/>
              </w:rPr>
              <w:t>(7)</w:t>
            </w:r>
          </w:p>
        </w:tc>
      </w:tr>
      <w:tr w:rsidR="00EB3E23" w:rsidRPr="00F4774C" w14:paraId="577222EE" w14:textId="77777777" w:rsidTr="000254D3">
        <w:tc>
          <w:tcPr>
            <w:cnfStyle w:val="001000000000" w:firstRow="0" w:lastRow="0" w:firstColumn="1" w:lastColumn="0" w:oddVBand="0" w:evenVBand="0" w:oddHBand="0" w:evenHBand="0" w:firstRowFirstColumn="0" w:firstRowLastColumn="0" w:lastRowFirstColumn="0" w:lastRowLastColumn="0"/>
            <w:tcW w:w="2547" w:type="dxa"/>
            <w:shd w:val="clear" w:color="auto" w:fill="D0CECE" w:themeFill="background2" w:themeFillShade="E6"/>
            <w:vAlign w:val="center"/>
          </w:tcPr>
          <w:p w14:paraId="4B62C3D3" w14:textId="77777777" w:rsidR="00F4774C" w:rsidRPr="00F4774C" w:rsidRDefault="00F4774C" w:rsidP="006367A4">
            <w:pPr>
              <w:rPr>
                <w:rFonts w:cs="Arial"/>
                <w:sz w:val="20"/>
                <w:szCs w:val="20"/>
                <w:lang w:eastAsia="en-AU"/>
              </w:rPr>
            </w:pPr>
            <w:r w:rsidRPr="00F4774C">
              <w:rPr>
                <w:rFonts w:cs="Arial"/>
                <w:sz w:val="20"/>
                <w:szCs w:val="20"/>
                <w:lang w:eastAsia="en-AU"/>
              </w:rPr>
              <w:t>Regional Ombuds</w:t>
            </w:r>
          </w:p>
        </w:tc>
        <w:tc>
          <w:tcPr>
            <w:tcW w:w="1417" w:type="dxa"/>
            <w:shd w:val="clear" w:color="auto" w:fill="D0CECE" w:themeFill="background2" w:themeFillShade="E6"/>
            <w:vAlign w:val="center"/>
          </w:tcPr>
          <w:p w14:paraId="26FF4694"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Interviewing</w:t>
            </w:r>
          </w:p>
        </w:tc>
        <w:tc>
          <w:tcPr>
            <w:tcW w:w="2552" w:type="dxa"/>
            <w:shd w:val="clear" w:color="auto" w:fill="D0CECE" w:themeFill="background2" w:themeFillShade="E6"/>
            <w:vAlign w:val="center"/>
          </w:tcPr>
          <w:p w14:paraId="2A4355D6"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Interviewing</w:t>
            </w:r>
          </w:p>
        </w:tc>
        <w:tc>
          <w:tcPr>
            <w:tcW w:w="2551" w:type="dxa"/>
            <w:shd w:val="clear" w:color="auto" w:fill="D0CECE" w:themeFill="background2" w:themeFillShade="E6"/>
            <w:vAlign w:val="center"/>
          </w:tcPr>
          <w:p w14:paraId="7440C3D0"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F4774C">
              <w:rPr>
                <w:rFonts w:cs="Arial"/>
                <w:sz w:val="20"/>
                <w:szCs w:val="20"/>
                <w:lang w:eastAsia="en-AU"/>
              </w:rPr>
              <w:t>Interviewing</w:t>
            </w:r>
          </w:p>
        </w:tc>
        <w:tc>
          <w:tcPr>
            <w:tcW w:w="1418" w:type="dxa"/>
            <w:shd w:val="clear" w:color="auto" w:fill="D0CECE" w:themeFill="background2" w:themeFillShade="E6"/>
          </w:tcPr>
          <w:p w14:paraId="73A4F0EE"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lang w:eastAsia="en-AU"/>
              </w:rPr>
            </w:pPr>
            <w:r>
              <w:rPr>
                <w:rFonts w:cs="Arial"/>
                <w:color w:val="000000" w:themeColor="text1"/>
                <w:sz w:val="20"/>
                <w:szCs w:val="20"/>
                <w:lang w:eastAsia="en-AU"/>
              </w:rPr>
              <w:t>-</w:t>
            </w:r>
          </w:p>
        </w:tc>
        <w:tc>
          <w:tcPr>
            <w:tcW w:w="1701" w:type="dxa"/>
            <w:shd w:val="clear" w:color="auto" w:fill="D0CECE" w:themeFill="background2" w:themeFillShade="E6"/>
            <w:vAlign w:val="center"/>
          </w:tcPr>
          <w:p w14:paraId="19BBC9BB"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color w:val="00B0F0"/>
                <w:sz w:val="20"/>
                <w:szCs w:val="20"/>
                <w:lang w:eastAsia="en-AU"/>
              </w:rPr>
            </w:pPr>
            <w:r w:rsidRPr="00F4774C">
              <w:rPr>
                <w:rFonts w:cs="Arial"/>
                <w:color w:val="00B0F0"/>
                <w:sz w:val="20"/>
                <w:szCs w:val="20"/>
                <w:lang w:eastAsia="en-AU"/>
              </w:rPr>
              <w:t>Operational</w:t>
            </w:r>
          </w:p>
        </w:tc>
        <w:tc>
          <w:tcPr>
            <w:tcW w:w="1984" w:type="dxa"/>
            <w:shd w:val="clear" w:color="auto" w:fill="D0CECE" w:themeFill="background2" w:themeFillShade="E6"/>
            <w:vAlign w:val="center"/>
          </w:tcPr>
          <w:p w14:paraId="5436DABB" w14:textId="77777777" w:rsidR="00F4774C" w:rsidRPr="00F4774C" w:rsidRDefault="00F4774C" w:rsidP="002F0DF2">
            <w:pPr>
              <w:jc w:val="center"/>
              <w:cnfStyle w:val="000000000000" w:firstRow="0" w:lastRow="0" w:firstColumn="0" w:lastColumn="0" w:oddVBand="0" w:evenVBand="0" w:oddHBand="0" w:evenHBand="0" w:firstRowFirstColumn="0" w:firstRowLastColumn="0" w:lastRowFirstColumn="0" w:lastRowLastColumn="0"/>
              <w:rPr>
                <w:rFonts w:cs="Arial"/>
                <w:color w:val="00B0F0"/>
                <w:sz w:val="20"/>
                <w:szCs w:val="20"/>
                <w:lang w:eastAsia="en-AU"/>
              </w:rPr>
            </w:pPr>
            <w:r w:rsidRPr="00F4774C">
              <w:rPr>
                <w:rFonts w:cs="Arial"/>
                <w:color w:val="00B0F0"/>
                <w:sz w:val="20"/>
                <w:szCs w:val="20"/>
                <w:lang w:eastAsia="en-AU"/>
              </w:rPr>
              <w:t>Operational</w:t>
            </w:r>
          </w:p>
        </w:tc>
      </w:tr>
    </w:tbl>
    <w:p w14:paraId="0C5F4795" w14:textId="77777777" w:rsidR="002252FD" w:rsidRPr="002252FD" w:rsidRDefault="002252FD" w:rsidP="002252FD"/>
    <w:sectPr w:rsidR="002252FD" w:rsidRPr="002252FD" w:rsidSect="009375ED">
      <w:pgSz w:w="16820" w:h="11900" w:orient="landscape"/>
      <w:pgMar w:top="1440" w:right="1276"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D8643" w14:textId="77777777" w:rsidR="007D5E30" w:rsidRDefault="007D5E30" w:rsidP="007677A5">
      <w:r>
        <w:separator/>
      </w:r>
    </w:p>
  </w:endnote>
  <w:endnote w:type="continuationSeparator" w:id="0">
    <w:p w14:paraId="1F4879EB" w14:textId="77777777" w:rsidR="007D5E30" w:rsidRDefault="007D5E30" w:rsidP="0076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ktiv Grotesk">
    <w:altName w:val="Mangal"/>
    <w:panose1 w:val="020B0604020202020204"/>
    <w:charset w:val="00"/>
    <w:family w:val="swiss"/>
    <w:pitch w:val="variable"/>
    <w:sig w:usb0="E100AAFF" w:usb1="D000FFFB" w:usb2="00000028"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ktiv Grotesk Medium">
    <w:altName w:val="Mangal"/>
    <w:panose1 w:val="020B0604020202020204"/>
    <w:charset w:val="00"/>
    <w:family w:val="swiss"/>
    <w:pitch w:val="variable"/>
    <w:sig w:usb0="E100AAFF" w:usb1="D000FFFB" w:usb2="00000028" w:usb3="00000000" w:csb0="0001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w:panose1 w:val="020B0502020104020203"/>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4360280"/>
      <w:docPartObj>
        <w:docPartGallery w:val="Page Numbers (Bottom of Page)"/>
        <w:docPartUnique/>
      </w:docPartObj>
    </w:sdtPr>
    <w:sdtContent>
      <w:p w14:paraId="2E9CF72A" w14:textId="77777777" w:rsidR="00BB0EFE" w:rsidRDefault="00BB0EFE" w:rsidP="00BB0E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6C2D29C" w14:textId="210AFD06" w:rsidR="00BB0EFE" w:rsidRDefault="00BB0EFE" w:rsidP="003F4B86">
    <w:pPr>
      <w:pStyle w:val="Footer"/>
      <w:ind w:right="360"/>
    </w:pPr>
  </w:p>
  <w:p w14:paraId="2322893B" w14:textId="3D999AEF" w:rsidR="00BB0EFE" w:rsidRDefault="00EB3E23">
    <w:pPr>
      <w:pStyle w:val="Footer"/>
    </w:pPr>
    <w:r w:rsidRPr="002477A3">
      <w:rPr>
        <w:noProof/>
        <w:lang w:eastAsia="en-GB"/>
      </w:rPr>
      <w:drawing>
        <wp:anchor distT="0" distB="0" distL="114300" distR="114300" simplePos="0" relativeHeight="251659264" behindDoc="0" locked="0" layoutInCell="1" allowOverlap="1" wp14:anchorId="0B168809" wp14:editId="1BAC07DE">
          <wp:simplePos x="0" y="0"/>
          <wp:positionH relativeFrom="column">
            <wp:posOffset>-958424</wp:posOffset>
          </wp:positionH>
          <wp:positionV relativeFrom="paragraph">
            <wp:posOffset>-1330825</wp:posOffset>
          </wp:positionV>
          <wp:extent cx="10866268" cy="3347720"/>
          <wp:effectExtent l="0" t="0" r="5080" b="5080"/>
          <wp:wrapNone/>
          <wp:docPr id="1526745970" name="Picture 1526745970"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70602" name="Picture 1"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6268" cy="33477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F3854" w14:textId="77777777" w:rsidR="007D5E30" w:rsidRDefault="007D5E30" w:rsidP="007677A5">
      <w:r>
        <w:separator/>
      </w:r>
    </w:p>
  </w:footnote>
  <w:footnote w:type="continuationSeparator" w:id="0">
    <w:p w14:paraId="1E8B6B7A" w14:textId="77777777" w:rsidR="007D5E30" w:rsidRDefault="007D5E30" w:rsidP="007677A5">
      <w:r>
        <w:continuationSeparator/>
      </w:r>
    </w:p>
  </w:footnote>
  <w:footnote w:id="1">
    <w:p w14:paraId="7E3B6398" w14:textId="17C3A937" w:rsidR="007677A5" w:rsidRPr="00AA4D5A" w:rsidRDefault="007677A5" w:rsidP="006A7B02">
      <w:pPr>
        <w:pStyle w:val="FootnoteText"/>
        <w:rPr>
          <w:rFonts w:asciiTheme="minorBidi" w:hAnsiTheme="minorBidi" w:cstheme="minorBidi"/>
        </w:rPr>
      </w:pPr>
      <w:r w:rsidRPr="00AA4D5A">
        <w:rPr>
          <w:rStyle w:val="FootnoteReference"/>
          <w:rFonts w:asciiTheme="minorBidi" w:hAnsiTheme="minorBidi" w:cstheme="minorBidi"/>
        </w:rPr>
        <w:footnoteRef/>
      </w:r>
      <w:r w:rsidRPr="00AA4D5A">
        <w:rPr>
          <w:rFonts w:asciiTheme="minorBidi" w:hAnsiTheme="minorBidi" w:cstheme="minorBidi"/>
        </w:rPr>
        <w:t xml:space="preserve"> See the following reports for background: </w:t>
      </w:r>
      <w:hyperlink r:id="rId1" w:history="1">
        <w:r w:rsidRPr="00AA4D5A">
          <w:rPr>
            <w:rStyle w:val="Hyperlink"/>
            <w:rFonts w:asciiTheme="minorBidi" w:hAnsiTheme="minorBidi" w:cstheme="minorBidi"/>
          </w:rPr>
          <w:t>Independent Child Safeguarding Review Global Report</w:t>
        </w:r>
      </w:hyperlink>
      <w:r w:rsidRPr="00AA4D5A">
        <w:rPr>
          <w:rFonts w:asciiTheme="minorBidi" w:hAnsiTheme="minorBidi" w:cstheme="minorBidi"/>
        </w:rPr>
        <w:t xml:space="preserve"> (ICSR) by Keeping Children Safe, </w:t>
      </w:r>
      <w:hyperlink r:id="rId2" w:history="1">
        <w:r w:rsidRPr="00AA4D5A">
          <w:rPr>
            <w:rStyle w:val="Hyperlink"/>
            <w:rFonts w:asciiTheme="minorBidi" w:hAnsiTheme="minorBidi" w:cstheme="minorBidi"/>
          </w:rPr>
          <w:t>Independent Special Commission Final Report (Part 1)</w:t>
        </w:r>
      </w:hyperlink>
      <w:r w:rsidRPr="00AA4D5A">
        <w:rPr>
          <w:rFonts w:asciiTheme="minorBidi" w:hAnsiTheme="minorBidi" w:cstheme="minorBidi"/>
        </w:rPr>
        <w:t>.</w:t>
      </w:r>
    </w:p>
  </w:footnote>
  <w:footnote w:id="2">
    <w:p w14:paraId="3A4A7CA3" w14:textId="77777777" w:rsidR="00C02105" w:rsidRPr="00AA4D5A" w:rsidRDefault="00C02105" w:rsidP="006A7B02">
      <w:pPr>
        <w:pStyle w:val="FootnoteText"/>
        <w:rPr>
          <w:rFonts w:asciiTheme="minorBidi" w:hAnsiTheme="minorBidi" w:cstheme="minorBidi"/>
          <w:lang w:val="en-CA"/>
        </w:rPr>
      </w:pPr>
      <w:r w:rsidRPr="00AA4D5A">
        <w:rPr>
          <w:rStyle w:val="FootnoteReference"/>
          <w:rFonts w:asciiTheme="minorBidi" w:hAnsiTheme="minorBidi" w:cstheme="minorBidi"/>
        </w:rPr>
        <w:footnoteRef/>
      </w:r>
      <w:r w:rsidRPr="00AA4D5A">
        <w:rPr>
          <w:rFonts w:asciiTheme="minorBidi" w:hAnsiTheme="minorBidi" w:cstheme="minorBidi"/>
        </w:rPr>
        <w:t xml:space="preserve"> </w:t>
      </w:r>
      <w:r w:rsidRPr="00AA4D5A">
        <w:rPr>
          <w:rFonts w:asciiTheme="minorBidi" w:hAnsiTheme="minorBidi" w:cstheme="minorBidi"/>
          <w:lang w:val="en-CA"/>
        </w:rPr>
        <w:t xml:space="preserve">The interim Ombuds Office is being supported and led by a team of consultants from </w:t>
      </w:r>
      <w:hyperlink r:id="rId3" w:history="1">
        <w:r w:rsidRPr="00AA4D5A">
          <w:rPr>
            <w:rStyle w:val="Hyperlink"/>
            <w:rFonts w:asciiTheme="minorBidi" w:hAnsiTheme="minorBidi" w:cstheme="minorBidi"/>
            <w:lang w:val="en-CA"/>
          </w:rPr>
          <w:t>Proteknon Foundation</w:t>
        </w:r>
      </w:hyperlink>
      <w:r w:rsidRPr="00AA4D5A">
        <w:rPr>
          <w:rFonts w:asciiTheme="minorBidi" w:hAnsiTheme="minorBidi" w:cstheme="minorBidi"/>
          <w:lang w:val="en-CA"/>
        </w:rPr>
        <w:t>.</w:t>
      </w:r>
    </w:p>
  </w:footnote>
  <w:footnote w:id="3">
    <w:p w14:paraId="5348AA10" w14:textId="56DFFEEA" w:rsidR="004E5709" w:rsidRPr="004E5709" w:rsidRDefault="004E5709" w:rsidP="006A7B02">
      <w:pPr>
        <w:pStyle w:val="FootnoteText"/>
      </w:pPr>
      <w:r w:rsidRPr="00AA4D5A">
        <w:rPr>
          <w:rStyle w:val="FootnoteReference"/>
          <w:rFonts w:asciiTheme="minorBidi" w:hAnsiTheme="minorBidi" w:cstheme="minorBidi"/>
        </w:rPr>
        <w:footnoteRef/>
      </w:r>
      <w:r w:rsidRPr="00AA4D5A">
        <w:rPr>
          <w:rFonts w:asciiTheme="minorBidi" w:hAnsiTheme="minorBidi" w:cstheme="minorBidi"/>
        </w:rPr>
        <w:t xml:space="preserve"> Ombuds start dates: Benin-Oct 2023; Sierra Leone: Feb 2023; Uruguay: Mar 2023; WCNA: May 2023; LAAM: June 2023.</w:t>
      </w:r>
    </w:p>
  </w:footnote>
  <w:footnote w:id="4">
    <w:p w14:paraId="08589733" w14:textId="77777777" w:rsidR="0098379F" w:rsidRPr="00AA4D5A" w:rsidRDefault="0098379F" w:rsidP="006A7B02">
      <w:pPr>
        <w:pStyle w:val="FootnoteText"/>
        <w:rPr>
          <w:rFonts w:asciiTheme="minorBidi" w:hAnsiTheme="minorBidi" w:cstheme="minorBidi"/>
          <w:lang w:val="en-CA"/>
        </w:rPr>
      </w:pPr>
      <w:r>
        <w:rPr>
          <w:rStyle w:val="FootnoteReference"/>
        </w:rPr>
        <w:footnoteRef/>
      </w:r>
      <w:r w:rsidRPr="007D4AEB">
        <w:t xml:space="preserve"> </w:t>
      </w:r>
      <w:r w:rsidRPr="00AA4D5A">
        <w:rPr>
          <w:rFonts w:asciiTheme="minorBidi" w:hAnsiTheme="minorBidi" w:cstheme="minorBidi"/>
        </w:rPr>
        <w:t xml:space="preserve">MAs can evaluate whether a local ombuds "equivalent" meets minimum standards outlined in the Ombuds Master Charter by following the </w:t>
      </w:r>
      <w:hyperlink r:id="rId4" w:history="1">
        <w:r w:rsidRPr="00AA4D5A">
          <w:rPr>
            <w:rStyle w:val="Hyperlink"/>
            <w:rFonts w:asciiTheme="minorBidi" w:hAnsiTheme="minorBidi" w:cstheme="minorBidi"/>
          </w:rPr>
          <w:t>Guidance to Evaluate Alternatives to Ombuds</w:t>
        </w:r>
      </w:hyperlink>
      <w:r w:rsidRPr="00AA4D5A">
        <w:rPr>
          <w:rFonts w:asciiTheme="minorBidi" w:hAnsiTheme="minorBidi" w:cstheme="minorBidi"/>
        </w:rPr>
        <w:t>. The process outlined includes consulting children and local services, documenting the MA's decision, and meeting with the Ombuds Office to discuss next steps.</w:t>
      </w:r>
    </w:p>
  </w:footnote>
  <w:footnote w:id="5">
    <w:p w14:paraId="6BEBDC93" w14:textId="77777777" w:rsidR="009B2646" w:rsidRPr="00AA4D5A" w:rsidRDefault="009B2646" w:rsidP="006A7B02">
      <w:pPr>
        <w:pStyle w:val="FootnoteText"/>
        <w:rPr>
          <w:rFonts w:asciiTheme="minorBidi" w:hAnsiTheme="minorBidi" w:cstheme="minorBidi"/>
          <w:lang w:val="en-CA"/>
        </w:rPr>
      </w:pPr>
      <w:r w:rsidRPr="3EAC8D03">
        <w:rPr>
          <w:rStyle w:val="FootnoteReference"/>
        </w:rPr>
        <w:footnoteRef/>
      </w:r>
      <w:r w:rsidRPr="007D4AEB">
        <w:t xml:space="preserve"> </w:t>
      </w:r>
      <w:r w:rsidRPr="00AA4D5A">
        <w:rPr>
          <w:rFonts w:asciiTheme="minorBidi" w:hAnsiTheme="minorBidi" w:cstheme="minorBidi"/>
          <w:lang w:val="en-CA"/>
        </w:rPr>
        <w:t xml:space="preserve">See The Alliance for Child Protection in Humanitarian Action five-year strategy, </w:t>
      </w:r>
      <w:hyperlink r:id="rId5" w:anchor=":~:text=The%20Alliance%20for%20Child%20Protection,SAVING%20across%20the%20humanitarian%20system." w:history="1">
        <w:r w:rsidRPr="00AA4D5A">
          <w:rPr>
            <w:rStyle w:val="Hyperlink"/>
            <w:rFonts w:asciiTheme="minorBidi" w:hAnsiTheme="minorBidi" w:cstheme="minorBidi"/>
            <w:lang w:val="en-CA"/>
          </w:rPr>
          <w:t>'The Alliance Strategy (2021-2025) | A Clarion Call: The Centrality of Children and their Protection within Humanitarian Action'</w:t>
        </w:r>
      </w:hyperlink>
      <w:r w:rsidRPr="00AA4D5A">
        <w:rPr>
          <w:rFonts w:asciiTheme="minorBidi" w:hAnsiTheme="minorBidi" w:cstheme="minorBidi"/>
          <w:lang w:val="en-CA"/>
        </w:rPr>
        <w:t xml:space="preserve"> which outlines these goals.</w:t>
      </w:r>
    </w:p>
  </w:footnote>
  <w:footnote w:id="6">
    <w:p w14:paraId="5279DCD3" w14:textId="2A207401" w:rsidR="009B2646" w:rsidRPr="00AA4D5A" w:rsidRDefault="009B2646" w:rsidP="006A7B02">
      <w:pPr>
        <w:pStyle w:val="FootnoteText"/>
        <w:rPr>
          <w:rFonts w:asciiTheme="minorBidi" w:hAnsiTheme="minorBidi" w:cstheme="minorBidi"/>
          <w:lang w:val="en-CA"/>
        </w:rPr>
      </w:pPr>
      <w:r w:rsidRPr="00AA4D5A">
        <w:rPr>
          <w:rStyle w:val="FootnoteReference"/>
          <w:rFonts w:asciiTheme="minorBidi" w:hAnsiTheme="minorBidi" w:cstheme="minorBidi"/>
        </w:rPr>
        <w:footnoteRef/>
      </w:r>
      <w:r w:rsidRPr="00AA4D5A">
        <w:rPr>
          <w:rFonts w:asciiTheme="minorBidi" w:hAnsiTheme="minorBidi" w:cstheme="minorBidi"/>
        </w:rPr>
        <w:t xml:space="preserve"> </w:t>
      </w:r>
      <w:r w:rsidRPr="00AA4D5A">
        <w:rPr>
          <w:rFonts w:asciiTheme="minorBidi" w:hAnsiTheme="minorBidi" w:cstheme="minorBidi"/>
          <w:lang w:val="en-CA"/>
        </w:rPr>
        <w:t xml:space="preserve">See the </w:t>
      </w:r>
      <w:hyperlink r:id="rId6" w:history="1">
        <w:r w:rsidRPr="00AA4D5A">
          <w:rPr>
            <w:rStyle w:val="Hyperlink"/>
            <w:rFonts w:asciiTheme="minorBidi" w:hAnsiTheme="minorBidi" w:cstheme="minorBidi"/>
            <w:lang w:val="en-CA"/>
          </w:rPr>
          <w:t>Ombuds Implementation Toolkit</w:t>
        </w:r>
      </w:hyperlink>
      <w:r w:rsidRPr="00AA4D5A">
        <w:rPr>
          <w:rFonts w:asciiTheme="minorBidi" w:hAnsiTheme="minorBidi" w:cstheme="minorBidi"/>
          <w:lang w:val="en-CA"/>
        </w:rPr>
        <w:t xml:space="preserve"> for details.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4E69DD2"/>
    <w:lvl w:ilvl="0">
      <w:start w:val="1"/>
      <w:numFmt w:val="bullet"/>
      <w:pStyle w:val="ListBullet3"/>
      <w:lvlText w:val="o"/>
      <w:lvlJc w:val="left"/>
      <w:pPr>
        <w:ind w:left="794" w:hanging="228"/>
      </w:pPr>
      <w:rPr>
        <w:rFonts w:ascii="Aktiv Grotesk" w:hAnsi="Aktiv Grotesk" w:cs="Aktiv Grotesk" w:hint="default"/>
        <w:color w:val="2B4870"/>
        <w:position w:val="2"/>
        <w:sz w:val="13"/>
      </w:rPr>
    </w:lvl>
  </w:abstractNum>
  <w:abstractNum w:abstractNumId="1" w15:restartNumberingAfterBreak="0">
    <w:nsid w:val="FFFFFF83"/>
    <w:multiLevelType w:val="singleLevel"/>
    <w:tmpl w:val="29FE71E2"/>
    <w:lvl w:ilvl="0">
      <w:start w:val="1"/>
      <w:numFmt w:val="bullet"/>
      <w:pStyle w:val="ListBullet2"/>
      <w:lvlText w:val="·"/>
      <w:lvlJc w:val="left"/>
      <w:pPr>
        <w:tabs>
          <w:tab w:val="num" w:pos="643"/>
        </w:tabs>
        <w:ind w:left="567" w:hanging="227"/>
      </w:pPr>
      <w:rPr>
        <w:rFonts w:ascii="Symbol" w:hAnsi="Symbol" w:hint="default"/>
        <w:color w:val="00A3DA"/>
        <w:w w:val="100"/>
        <w:u w:color="00A3DA"/>
      </w:rPr>
    </w:lvl>
  </w:abstractNum>
  <w:abstractNum w:abstractNumId="2" w15:restartNumberingAfterBreak="0">
    <w:nsid w:val="FFFFFF88"/>
    <w:multiLevelType w:val="singleLevel"/>
    <w:tmpl w:val="EA78ADD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DD43514"/>
    <w:lvl w:ilvl="0">
      <w:start w:val="1"/>
      <w:numFmt w:val="bullet"/>
      <w:pStyle w:val="ListBullet"/>
      <w:lvlText w:val=""/>
      <w:lvlJc w:val="left"/>
      <w:pPr>
        <w:ind w:left="502" w:hanging="360"/>
      </w:pPr>
      <w:rPr>
        <w:rFonts w:ascii="Wingdings" w:hAnsi="Wingdings" w:hint="default"/>
        <w:color w:val="44546A" w:themeColor="text2"/>
        <w:sz w:val="24"/>
      </w:rPr>
    </w:lvl>
  </w:abstractNum>
  <w:abstractNum w:abstractNumId="4" w15:restartNumberingAfterBreak="0">
    <w:nsid w:val="00768560"/>
    <w:multiLevelType w:val="hybridMultilevel"/>
    <w:tmpl w:val="C0C4D954"/>
    <w:lvl w:ilvl="0" w:tplc="ECFCFE56">
      <w:start w:val="2"/>
      <w:numFmt w:val="decimal"/>
      <w:lvlText w:val="%1."/>
      <w:lvlJc w:val="left"/>
      <w:pPr>
        <w:ind w:left="720" w:hanging="360"/>
      </w:pPr>
    </w:lvl>
    <w:lvl w:ilvl="1" w:tplc="AFFAAA76">
      <w:start w:val="1"/>
      <w:numFmt w:val="lowerLetter"/>
      <w:lvlText w:val="%2."/>
      <w:lvlJc w:val="left"/>
      <w:pPr>
        <w:ind w:left="1440" w:hanging="360"/>
      </w:pPr>
    </w:lvl>
    <w:lvl w:ilvl="2" w:tplc="F14816CE">
      <w:start w:val="1"/>
      <w:numFmt w:val="lowerRoman"/>
      <w:lvlText w:val="%3."/>
      <w:lvlJc w:val="right"/>
      <w:pPr>
        <w:ind w:left="2160" w:hanging="180"/>
      </w:pPr>
    </w:lvl>
    <w:lvl w:ilvl="3" w:tplc="4AA61DB8">
      <w:start w:val="1"/>
      <w:numFmt w:val="decimal"/>
      <w:lvlText w:val="%4."/>
      <w:lvlJc w:val="left"/>
      <w:pPr>
        <w:ind w:left="2880" w:hanging="360"/>
      </w:pPr>
    </w:lvl>
    <w:lvl w:ilvl="4" w:tplc="615A3F66">
      <w:start w:val="1"/>
      <w:numFmt w:val="lowerLetter"/>
      <w:lvlText w:val="%5."/>
      <w:lvlJc w:val="left"/>
      <w:pPr>
        <w:ind w:left="3600" w:hanging="360"/>
      </w:pPr>
    </w:lvl>
    <w:lvl w:ilvl="5" w:tplc="8190D698">
      <w:start w:val="1"/>
      <w:numFmt w:val="lowerRoman"/>
      <w:lvlText w:val="%6."/>
      <w:lvlJc w:val="right"/>
      <w:pPr>
        <w:ind w:left="4320" w:hanging="180"/>
      </w:pPr>
    </w:lvl>
    <w:lvl w:ilvl="6" w:tplc="0BE6B75A">
      <w:start w:val="1"/>
      <w:numFmt w:val="decimal"/>
      <w:lvlText w:val="%7."/>
      <w:lvlJc w:val="left"/>
      <w:pPr>
        <w:ind w:left="5040" w:hanging="360"/>
      </w:pPr>
    </w:lvl>
    <w:lvl w:ilvl="7" w:tplc="8A60FF72">
      <w:start w:val="1"/>
      <w:numFmt w:val="lowerLetter"/>
      <w:lvlText w:val="%8."/>
      <w:lvlJc w:val="left"/>
      <w:pPr>
        <w:ind w:left="5760" w:hanging="360"/>
      </w:pPr>
    </w:lvl>
    <w:lvl w:ilvl="8" w:tplc="80826776">
      <w:start w:val="1"/>
      <w:numFmt w:val="lowerRoman"/>
      <w:lvlText w:val="%9."/>
      <w:lvlJc w:val="right"/>
      <w:pPr>
        <w:ind w:left="6480" w:hanging="180"/>
      </w:pPr>
    </w:lvl>
  </w:abstractNum>
  <w:abstractNum w:abstractNumId="5" w15:restartNumberingAfterBreak="0">
    <w:nsid w:val="035F74FC"/>
    <w:multiLevelType w:val="multilevel"/>
    <w:tmpl w:val="3B082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4972BE"/>
    <w:multiLevelType w:val="multilevel"/>
    <w:tmpl w:val="0409001F"/>
    <w:lvl w:ilvl="0">
      <w:start w:val="1"/>
      <w:numFmt w:val="decimal"/>
      <w:lvlText w:val="%1."/>
      <w:lvlJc w:val="left"/>
      <w:pPr>
        <w:ind w:left="360" w:hanging="360"/>
      </w:pPr>
      <w:rPr>
        <w:rFonts w:hint="default"/>
        <w:sz w:val="20"/>
      </w:rPr>
    </w:lvl>
    <w:lvl w:ilvl="1">
      <w:start w:val="1"/>
      <w:numFmt w:val="decimal"/>
      <w:lvlText w:val="%1.%2."/>
      <w:lvlJc w:val="left"/>
      <w:pPr>
        <w:ind w:left="792" w:hanging="432"/>
      </w:p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7" w15:restartNumberingAfterBreak="0">
    <w:nsid w:val="08903BA2"/>
    <w:multiLevelType w:val="hybridMultilevel"/>
    <w:tmpl w:val="DA54662A"/>
    <w:lvl w:ilvl="0" w:tplc="49BE57E8">
      <w:start w:val="1"/>
      <w:numFmt w:val="decimal"/>
      <w:pStyle w:val="numberdlist"/>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4AB0F4"/>
    <w:multiLevelType w:val="hybridMultilevel"/>
    <w:tmpl w:val="5A30684E"/>
    <w:lvl w:ilvl="0" w:tplc="D5CC6BC4">
      <w:start w:val="1"/>
      <w:numFmt w:val="bullet"/>
      <w:lvlText w:val="·"/>
      <w:lvlJc w:val="left"/>
      <w:pPr>
        <w:ind w:left="720" w:hanging="360"/>
      </w:pPr>
      <w:rPr>
        <w:rFonts w:ascii="Symbol" w:hAnsi="Symbol" w:hint="default"/>
      </w:rPr>
    </w:lvl>
    <w:lvl w:ilvl="1" w:tplc="D820C588">
      <w:start w:val="1"/>
      <w:numFmt w:val="bullet"/>
      <w:lvlText w:val="o"/>
      <w:lvlJc w:val="left"/>
      <w:pPr>
        <w:ind w:left="1440" w:hanging="360"/>
      </w:pPr>
      <w:rPr>
        <w:rFonts w:ascii="Courier New" w:hAnsi="Courier New" w:hint="default"/>
      </w:rPr>
    </w:lvl>
    <w:lvl w:ilvl="2" w:tplc="9140CADE">
      <w:start w:val="1"/>
      <w:numFmt w:val="bullet"/>
      <w:lvlText w:val=""/>
      <w:lvlJc w:val="left"/>
      <w:pPr>
        <w:ind w:left="2160" w:hanging="360"/>
      </w:pPr>
      <w:rPr>
        <w:rFonts w:ascii="Wingdings" w:hAnsi="Wingdings" w:hint="default"/>
      </w:rPr>
    </w:lvl>
    <w:lvl w:ilvl="3" w:tplc="46CC6F52">
      <w:start w:val="1"/>
      <w:numFmt w:val="bullet"/>
      <w:lvlText w:val=""/>
      <w:lvlJc w:val="left"/>
      <w:pPr>
        <w:ind w:left="2880" w:hanging="360"/>
      </w:pPr>
      <w:rPr>
        <w:rFonts w:ascii="Symbol" w:hAnsi="Symbol" w:hint="default"/>
      </w:rPr>
    </w:lvl>
    <w:lvl w:ilvl="4" w:tplc="3FA620F4">
      <w:start w:val="1"/>
      <w:numFmt w:val="bullet"/>
      <w:lvlText w:val="o"/>
      <w:lvlJc w:val="left"/>
      <w:pPr>
        <w:ind w:left="3600" w:hanging="360"/>
      </w:pPr>
      <w:rPr>
        <w:rFonts w:ascii="Courier New" w:hAnsi="Courier New" w:hint="default"/>
      </w:rPr>
    </w:lvl>
    <w:lvl w:ilvl="5" w:tplc="98068572">
      <w:start w:val="1"/>
      <w:numFmt w:val="bullet"/>
      <w:lvlText w:val=""/>
      <w:lvlJc w:val="left"/>
      <w:pPr>
        <w:ind w:left="4320" w:hanging="360"/>
      </w:pPr>
      <w:rPr>
        <w:rFonts w:ascii="Wingdings" w:hAnsi="Wingdings" w:hint="default"/>
      </w:rPr>
    </w:lvl>
    <w:lvl w:ilvl="6" w:tplc="F6E8DFD8">
      <w:start w:val="1"/>
      <w:numFmt w:val="bullet"/>
      <w:lvlText w:val=""/>
      <w:lvlJc w:val="left"/>
      <w:pPr>
        <w:ind w:left="5040" w:hanging="360"/>
      </w:pPr>
      <w:rPr>
        <w:rFonts w:ascii="Symbol" w:hAnsi="Symbol" w:hint="default"/>
      </w:rPr>
    </w:lvl>
    <w:lvl w:ilvl="7" w:tplc="21A2CE52">
      <w:start w:val="1"/>
      <w:numFmt w:val="bullet"/>
      <w:lvlText w:val="o"/>
      <w:lvlJc w:val="left"/>
      <w:pPr>
        <w:ind w:left="5760" w:hanging="360"/>
      </w:pPr>
      <w:rPr>
        <w:rFonts w:ascii="Courier New" w:hAnsi="Courier New" w:hint="default"/>
      </w:rPr>
    </w:lvl>
    <w:lvl w:ilvl="8" w:tplc="C3482DD6">
      <w:start w:val="1"/>
      <w:numFmt w:val="bullet"/>
      <w:lvlText w:val=""/>
      <w:lvlJc w:val="left"/>
      <w:pPr>
        <w:ind w:left="6480" w:hanging="360"/>
      </w:pPr>
      <w:rPr>
        <w:rFonts w:ascii="Wingdings" w:hAnsi="Wingdings" w:hint="default"/>
      </w:rPr>
    </w:lvl>
  </w:abstractNum>
  <w:abstractNum w:abstractNumId="9" w15:restartNumberingAfterBreak="0">
    <w:nsid w:val="0A84177E"/>
    <w:multiLevelType w:val="hybridMultilevel"/>
    <w:tmpl w:val="E7122B96"/>
    <w:lvl w:ilvl="0" w:tplc="645A361E">
      <w:start w:val="1"/>
      <w:numFmt w:val="bullet"/>
      <w:lvlText w:val="·"/>
      <w:lvlJc w:val="left"/>
      <w:pPr>
        <w:ind w:left="720" w:hanging="360"/>
      </w:pPr>
      <w:rPr>
        <w:rFonts w:ascii="Symbol" w:hAnsi="Symbol" w:hint="default"/>
      </w:rPr>
    </w:lvl>
    <w:lvl w:ilvl="1" w:tplc="A5C061AA">
      <w:start w:val="1"/>
      <w:numFmt w:val="bullet"/>
      <w:lvlText w:val="o"/>
      <w:lvlJc w:val="left"/>
      <w:pPr>
        <w:ind w:left="1440" w:hanging="360"/>
      </w:pPr>
      <w:rPr>
        <w:rFonts w:ascii="Courier New" w:hAnsi="Courier New" w:hint="default"/>
      </w:rPr>
    </w:lvl>
    <w:lvl w:ilvl="2" w:tplc="12A817C2">
      <w:start w:val="1"/>
      <w:numFmt w:val="bullet"/>
      <w:lvlText w:val=""/>
      <w:lvlJc w:val="left"/>
      <w:pPr>
        <w:ind w:left="2160" w:hanging="360"/>
      </w:pPr>
      <w:rPr>
        <w:rFonts w:ascii="Wingdings" w:hAnsi="Wingdings" w:hint="default"/>
      </w:rPr>
    </w:lvl>
    <w:lvl w:ilvl="3" w:tplc="B9B6345C">
      <w:start w:val="1"/>
      <w:numFmt w:val="bullet"/>
      <w:lvlText w:val=""/>
      <w:lvlJc w:val="left"/>
      <w:pPr>
        <w:ind w:left="2880" w:hanging="360"/>
      </w:pPr>
      <w:rPr>
        <w:rFonts w:ascii="Symbol" w:hAnsi="Symbol" w:hint="default"/>
      </w:rPr>
    </w:lvl>
    <w:lvl w:ilvl="4" w:tplc="16C6F552">
      <w:start w:val="1"/>
      <w:numFmt w:val="bullet"/>
      <w:lvlText w:val="o"/>
      <w:lvlJc w:val="left"/>
      <w:pPr>
        <w:ind w:left="3600" w:hanging="360"/>
      </w:pPr>
      <w:rPr>
        <w:rFonts w:ascii="Courier New" w:hAnsi="Courier New" w:hint="default"/>
      </w:rPr>
    </w:lvl>
    <w:lvl w:ilvl="5" w:tplc="D5A003E0">
      <w:start w:val="1"/>
      <w:numFmt w:val="bullet"/>
      <w:lvlText w:val=""/>
      <w:lvlJc w:val="left"/>
      <w:pPr>
        <w:ind w:left="4320" w:hanging="360"/>
      </w:pPr>
      <w:rPr>
        <w:rFonts w:ascii="Wingdings" w:hAnsi="Wingdings" w:hint="default"/>
      </w:rPr>
    </w:lvl>
    <w:lvl w:ilvl="6" w:tplc="E920FE5A">
      <w:start w:val="1"/>
      <w:numFmt w:val="bullet"/>
      <w:lvlText w:val=""/>
      <w:lvlJc w:val="left"/>
      <w:pPr>
        <w:ind w:left="5040" w:hanging="360"/>
      </w:pPr>
      <w:rPr>
        <w:rFonts w:ascii="Symbol" w:hAnsi="Symbol" w:hint="default"/>
      </w:rPr>
    </w:lvl>
    <w:lvl w:ilvl="7" w:tplc="6122AF4E">
      <w:start w:val="1"/>
      <w:numFmt w:val="bullet"/>
      <w:lvlText w:val="o"/>
      <w:lvlJc w:val="left"/>
      <w:pPr>
        <w:ind w:left="5760" w:hanging="360"/>
      </w:pPr>
      <w:rPr>
        <w:rFonts w:ascii="Courier New" w:hAnsi="Courier New" w:hint="default"/>
      </w:rPr>
    </w:lvl>
    <w:lvl w:ilvl="8" w:tplc="F72E313C">
      <w:start w:val="1"/>
      <w:numFmt w:val="bullet"/>
      <w:lvlText w:val=""/>
      <w:lvlJc w:val="left"/>
      <w:pPr>
        <w:ind w:left="6480" w:hanging="360"/>
      </w:pPr>
      <w:rPr>
        <w:rFonts w:ascii="Wingdings" w:hAnsi="Wingdings" w:hint="default"/>
      </w:rPr>
    </w:lvl>
  </w:abstractNum>
  <w:abstractNum w:abstractNumId="10" w15:restartNumberingAfterBreak="0">
    <w:nsid w:val="0ECB0CBA"/>
    <w:multiLevelType w:val="hybridMultilevel"/>
    <w:tmpl w:val="F41EC036"/>
    <w:lvl w:ilvl="0" w:tplc="6BA8ABAC">
      <w:start w:val="1"/>
      <w:numFmt w:val="bullet"/>
      <w:lvlText w:val="·"/>
      <w:lvlJc w:val="left"/>
      <w:pPr>
        <w:ind w:left="720" w:hanging="360"/>
      </w:pPr>
      <w:rPr>
        <w:rFonts w:ascii="Symbol" w:hAnsi="Symbol" w:hint="default"/>
      </w:rPr>
    </w:lvl>
    <w:lvl w:ilvl="1" w:tplc="84C281B6">
      <w:start w:val="1"/>
      <w:numFmt w:val="bullet"/>
      <w:lvlText w:val="o"/>
      <w:lvlJc w:val="left"/>
      <w:pPr>
        <w:ind w:left="1440" w:hanging="360"/>
      </w:pPr>
      <w:rPr>
        <w:rFonts w:ascii="Courier New" w:hAnsi="Courier New" w:hint="default"/>
      </w:rPr>
    </w:lvl>
    <w:lvl w:ilvl="2" w:tplc="A2C295B8">
      <w:start w:val="1"/>
      <w:numFmt w:val="bullet"/>
      <w:lvlText w:val=""/>
      <w:lvlJc w:val="left"/>
      <w:pPr>
        <w:ind w:left="2160" w:hanging="360"/>
      </w:pPr>
      <w:rPr>
        <w:rFonts w:ascii="Wingdings" w:hAnsi="Wingdings" w:hint="default"/>
      </w:rPr>
    </w:lvl>
    <w:lvl w:ilvl="3" w:tplc="48369446">
      <w:start w:val="1"/>
      <w:numFmt w:val="bullet"/>
      <w:lvlText w:val=""/>
      <w:lvlJc w:val="left"/>
      <w:pPr>
        <w:ind w:left="2880" w:hanging="360"/>
      </w:pPr>
      <w:rPr>
        <w:rFonts w:ascii="Symbol" w:hAnsi="Symbol" w:hint="default"/>
      </w:rPr>
    </w:lvl>
    <w:lvl w:ilvl="4" w:tplc="B6207CB4">
      <w:start w:val="1"/>
      <w:numFmt w:val="bullet"/>
      <w:lvlText w:val="o"/>
      <w:lvlJc w:val="left"/>
      <w:pPr>
        <w:ind w:left="3600" w:hanging="360"/>
      </w:pPr>
      <w:rPr>
        <w:rFonts w:ascii="Courier New" w:hAnsi="Courier New" w:hint="default"/>
      </w:rPr>
    </w:lvl>
    <w:lvl w:ilvl="5" w:tplc="A2CE5600">
      <w:start w:val="1"/>
      <w:numFmt w:val="bullet"/>
      <w:lvlText w:val=""/>
      <w:lvlJc w:val="left"/>
      <w:pPr>
        <w:ind w:left="4320" w:hanging="360"/>
      </w:pPr>
      <w:rPr>
        <w:rFonts w:ascii="Wingdings" w:hAnsi="Wingdings" w:hint="default"/>
      </w:rPr>
    </w:lvl>
    <w:lvl w:ilvl="6" w:tplc="BF746B70">
      <w:start w:val="1"/>
      <w:numFmt w:val="bullet"/>
      <w:lvlText w:val=""/>
      <w:lvlJc w:val="left"/>
      <w:pPr>
        <w:ind w:left="5040" w:hanging="360"/>
      </w:pPr>
      <w:rPr>
        <w:rFonts w:ascii="Symbol" w:hAnsi="Symbol" w:hint="default"/>
      </w:rPr>
    </w:lvl>
    <w:lvl w:ilvl="7" w:tplc="20140D34">
      <w:start w:val="1"/>
      <w:numFmt w:val="bullet"/>
      <w:lvlText w:val="o"/>
      <w:lvlJc w:val="left"/>
      <w:pPr>
        <w:ind w:left="5760" w:hanging="360"/>
      </w:pPr>
      <w:rPr>
        <w:rFonts w:ascii="Courier New" w:hAnsi="Courier New" w:hint="default"/>
      </w:rPr>
    </w:lvl>
    <w:lvl w:ilvl="8" w:tplc="09821D7E">
      <w:start w:val="1"/>
      <w:numFmt w:val="bullet"/>
      <w:lvlText w:val=""/>
      <w:lvlJc w:val="left"/>
      <w:pPr>
        <w:ind w:left="6480" w:hanging="360"/>
      </w:pPr>
      <w:rPr>
        <w:rFonts w:ascii="Wingdings" w:hAnsi="Wingdings" w:hint="default"/>
      </w:rPr>
    </w:lvl>
  </w:abstractNum>
  <w:abstractNum w:abstractNumId="11" w15:restartNumberingAfterBreak="0">
    <w:nsid w:val="10D15A0C"/>
    <w:multiLevelType w:val="multilevel"/>
    <w:tmpl w:val="84D8E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7DE62AC"/>
    <w:multiLevelType w:val="hybridMultilevel"/>
    <w:tmpl w:val="8ACE9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99CA2"/>
    <w:multiLevelType w:val="hybridMultilevel"/>
    <w:tmpl w:val="E2D21C72"/>
    <w:lvl w:ilvl="0" w:tplc="C4C07448">
      <w:start w:val="1"/>
      <w:numFmt w:val="decimal"/>
      <w:lvlText w:val="%1."/>
      <w:lvlJc w:val="left"/>
      <w:pPr>
        <w:ind w:left="720" w:hanging="360"/>
      </w:pPr>
    </w:lvl>
    <w:lvl w:ilvl="1" w:tplc="8E68C9FA">
      <w:start w:val="1"/>
      <w:numFmt w:val="lowerLetter"/>
      <w:lvlText w:val="%2."/>
      <w:lvlJc w:val="left"/>
      <w:pPr>
        <w:ind w:left="1440" w:hanging="360"/>
      </w:pPr>
    </w:lvl>
    <w:lvl w:ilvl="2" w:tplc="1F126E72">
      <w:start w:val="1"/>
      <w:numFmt w:val="lowerRoman"/>
      <w:lvlText w:val="%3."/>
      <w:lvlJc w:val="right"/>
      <w:pPr>
        <w:ind w:left="2160" w:hanging="180"/>
      </w:pPr>
    </w:lvl>
    <w:lvl w:ilvl="3" w:tplc="9FD414D4">
      <w:start w:val="1"/>
      <w:numFmt w:val="decimal"/>
      <w:lvlText w:val="%4."/>
      <w:lvlJc w:val="left"/>
      <w:pPr>
        <w:ind w:left="2880" w:hanging="360"/>
      </w:pPr>
    </w:lvl>
    <w:lvl w:ilvl="4" w:tplc="4E36E31A">
      <w:start w:val="1"/>
      <w:numFmt w:val="lowerLetter"/>
      <w:lvlText w:val="%5."/>
      <w:lvlJc w:val="left"/>
      <w:pPr>
        <w:ind w:left="3600" w:hanging="360"/>
      </w:pPr>
    </w:lvl>
    <w:lvl w:ilvl="5" w:tplc="E42CE740">
      <w:start w:val="1"/>
      <w:numFmt w:val="lowerRoman"/>
      <w:lvlText w:val="%6."/>
      <w:lvlJc w:val="right"/>
      <w:pPr>
        <w:ind w:left="4320" w:hanging="180"/>
      </w:pPr>
    </w:lvl>
    <w:lvl w:ilvl="6" w:tplc="0D5E15AE">
      <w:start w:val="1"/>
      <w:numFmt w:val="decimal"/>
      <w:lvlText w:val="%7."/>
      <w:lvlJc w:val="left"/>
      <w:pPr>
        <w:ind w:left="5040" w:hanging="360"/>
      </w:pPr>
    </w:lvl>
    <w:lvl w:ilvl="7" w:tplc="FA9CC6FA">
      <w:start w:val="1"/>
      <w:numFmt w:val="lowerLetter"/>
      <w:lvlText w:val="%8."/>
      <w:lvlJc w:val="left"/>
      <w:pPr>
        <w:ind w:left="5760" w:hanging="360"/>
      </w:pPr>
    </w:lvl>
    <w:lvl w:ilvl="8" w:tplc="0994D4C4">
      <w:start w:val="1"/>
      <w:numFmt w:val="lowerRoman"/>
      <w:lvlText w:val="%9."/>
      <w:lvlJc w:val="right"/>
      <w:pPr>
        <w:ind w:left="6480" w:hanging="180"/>
      </w:pPr>
    </w:lvl>
  </w:abstractNum>
  <w:abstractNum w:abstractNumId="14" w15:restartNumberingAfterBreak="0">
    <w:nsid w:val="1D6DD3F6"/>
    <w:multiLevelType w:val="hybridMultilevel"/>
    <w:tmpl w:val="2086F5E4"/>
    <w:lvl w:ilvl="0" w:tplc="E8A8386C">
      <w:start w:val="1"/>
      <w:numFmt w:val="decimal"/>
      <w:lvlText w:val="%1."/>
      <w:lvlJc w:val="left"/>
      <w:pPr>
        <w:ind w:left="720" w:hanging="360"/>
      </w:pPr>
    </w:lvl>
    <w:lvl w:ilvl="1" w:tplc="DBAC02E8">
      <w:start w:val="1"/>
      <w:numFmt w:val="lowerLetter"/>
      <w:lvlText w:val="%2."/>
      <w:lvlJc w:val="left"/>
      <w:pPr>
        <w:ind w:left="1440" w:hanging="360"/>
      </w:pPr>
    </w:lvl>
    <w:lvl w:ilvl="2" w:tplc="E5629DA6">
      <w:start w:val="1"/>
      <w:numFmt w:val="lowerRoman"/>
      <w:lvlText w:val="%3."/>
      <w:lvlJc w:val="right"/>
      <w:pPr>
        <w:ind w:left="2160" w:hanging="180"/>
      </w:pPr>
    </w:lvl>
    <w:lvl w:ilvl="3" w:tplc="5016BDE0">
      <w:start w:val="1"/>
      <w:numFmt w:val="decimal"/>
      <w:lvlText w:val="%4."/>
      <w:lvlJc w:val="left"/>
      <w:pPr>
        <w:ind w:left="2880" w:hanging="360"/>
      </w:pPr>
    </w:lvl>
    <w:lvl w:ilvl="4" w:tplc="B970899C">
      <w:start w:val="1"/>
      <w:numFmt w:val="lowerLetter"/>
      <w:lvlText w:val="%5."/>
      <w:lvlJc w:val="left"/>
      <w:pPr>
        <w:ind w:left="3600" w:hanging="360"/>
      </w:pPr>
    </w:lvl>
    <w:lvl w:ilvl="5" w:tplc="C4407A7C">
      <w:start w:val="1"/>
      <w:numFmt w:val="lowerRoman"/>
      <w:lvlText w:val="%6."/>
      <w:lvlJc w:val="right"/>
      <w:pPr>
        <w:ind w:left="4320" w:hanging="180"/>
      </w:pPr>
    </w:lvl>
    <w:lvl w:ilvl="6" w:tplc="4F3404E2">
      <w:start w:val="1"/>
      <w:numFmt w:val="decimal"/>
      <w:lvlText w:val="%7."/>
      <w:lvlJc w:val="left"/>
      <w:pPr>
        <w:ind w:left="5040" w:hanging="360"/>
      </w:pPr>
    </w:lvl>
    <w:lvl w:ilvl="7" w:tplc="B58C65F8">
      <w:start w:val="1"/>
      <w:numFmt w:val="lowerLetter"/>
      <w:lvlText w:val="%8."/>
      <w:lvlJc w:val="left"/>
      <w:pPr>
        <w:ind w:left="5760" w:hanging="360"/>
      </w:pPr>
    </w:lvl>
    <w:lvl w:ilvl="8" w:tplc="76F29058">
      <w:start w:val="1"/>
      <w:numFmt w:val="lowerRoman"/>
      <w:lvlText w:val="%9."/>
      <w:lvlJc w:val="right"/>
      <w:pPr>
        <w:ind w:left="6480" w:hanging="180"/>
      </w:pPr>
    </w:lvl>
  </w:abstractNum>
  <w:abstractNum w:abstractNumId="15" w15:restartNumberingAfterBreak="0">
    <w:nsid w:val="22FC61F5"/>
    <w:multiLevelType w:val="hybridMultilevel"/>
    <w:tmpl w:val="A72E0C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062067"/>
    <w:multiLevelType w:val="hybridMultilevel"/>
    <w:tmpl w:val="1152F5E0"/>
    <w:lvl w:ilvl="0" w:tplc="3A32174E">
      <w:start w:val="1"/>
      <w:numFmt w:val="bullet"/>
      <w:lvlText w:val="·"/>
      <w:lvlJc w:val="left"/>
      <w:pPr>
        <w:ind w:left="720" w:hanging="360"/>
      </w:pPr>
      <w:rPr>
        <w:rFonts w:ascii="Symbol" w:hAnsi="Symbol" w:hint="default"/>
      </w:rPr>
    </w:lvl>
    <w:lvl w:ilvl="1" w:tplc="940E6046">
      <w:start w:val="1"/>
      <w:numFmt w:val="bullet"/>
      <w:lvlText w:val="o"/>
      <w:lvlJc w:val="left"/>
      <w:pPr>
        <w:ind w:left="1440" w:hanging="360"/>
      </w:pPr>
      <w:rPr>
        <w:rFonts w:ascii="Courier New" w:hAnsi="Courier New" w:hint="default"/>
      </w:rPr>
    </w:lvl>
    <w:lvl w:ilvl="2" w:tplc="E82A1AEC">
      <w:start w:val="1"/>
      <w:numFmt w:val="bullet"/>
      <w:lvlText w:val=""/>
      <w:lvlJc w:val="left"/>
      <w:pPr>
        <w:ind w:left="2160" w:hanging="360"/>
      </w:pPr>
      <w:rPr>
        <w:rFonts w:ascii="Wingdings" w:hAnsi="Wingdings" w:hint="default"/>
      </w:rPr>
    </w:lvl>
    <w:lvl w:ilvl="3" w:tplc="28083A1A">
      <w:start w:val="1"/>
      <w:numFmt w:val="bullet"/>
      <w:lvlText w:val=""/>
      <w:lvlJc w:val="left"/>
      <w:pPr>
        <w:ind w:left="2880" w:hanging="360"/>
      </w:pPr>
      <w:rPr>
        <w:rFonts w:ascii="Symbol" w:hAnsi="Symbol" w:hint="default"/>
      </w:rPr>
    </w:lvl>
    <w:lvl w:ilvl="4" w:tplc="43928778">
      <w:start w:val="1"/>
      <w:numFmt w:val="bullet"/>
      <w:lvlText w:val="o"/>
      <w:lvlJc w:val="left"/>
      <w:pPr>
        <w:ind w:left="3600" w:hanging="360"/>
      </w:pPr>
      <w:rPr>
        <w:rFonts w:ascii="Courier New" w:hAnsi="Courier New" w:hint="default"/>
      </w:rPr>
    </w:lvl>
    <w:lvl w:ilvl="5" w:tplc="99B0888E">
      <w:start w:val="1"/>
      <w:numFmt w:val="bullet"/>
      <w:lvlText w:val=""/>
      <w:lvlJc w:val="left"/>
      <w:pPr>
        <w:ind w:left="4320" w:hanging="360"/>
      </w:pPr>
      <w:rPr>
        <w:rFonts w:ascii="Wingdings" w:hAnsi="Wingdings" w:hint="default"/>
      </w:rPr>
    </w:lvl>
    <w:lvl w:ilvl="6" w:tplc="57C0E42C">
      <w:start w:val="1"/>
      <w:numFmt w:val="bullet"/>
      <w:lvlText w:val=""/>
      <w:lvlJc w:val="left"/>
      <w:pPr>
        <w:ind w:left="5040" w:hanging="360"/>
      </w:pPr>
      <w:rPr>
        <w:rFonts w:ascii="Symbol" w:hAnsi="Symbol" w:hint="default"/>
      </w:rPr>
    </w:lvl>
    <w:lvl w:ilvl="7" w:tplc="1C345858">
      <w:start w:val="1"/>
      <w:numFmt w:val="bullet"/>
      <w:lvlText w:val="o"/>
      <w:lvlJc w:val="left"/>
      <w:pPr>
        <w:ind w:left="5760" w:hanging="360"/>
      </w:pPr>
      <w:rPr>
        <w:rFonts w:ascii="Courier New" w:hAnsi="Courier New" w:hint="default"/>
      </w:rPr>
    </w:lvl>
    <w:lvl w:ilvl="8" w:tplc="8C7C1BCE">
      <w:start w:val="1"/>
      <w:numFmt w:val="bullet"/>
      <w:lvlText w:val=""/>
      <w:lvlJc w:val="left"/>
      <w:pPr>
        <w:ind w:left="6480" w:hanging="360"/>
      </w:pPr>
      <w:rPr>
        <w:rFonts w:ascii="Wingdings" w:hAnsi="Wingdings" w:hint="default"/>
      </w:rPr>
    </w:lvl>
  </w:abstractNum>
  <w:abstractNum w:abstractNumId="17" w15:restartNumberingAfterBreak="0">
    <w:nsid w:val="237C1749"/>
    <w:multiLevelType w:val="hybridMultilevel"/>
    <w:tmpl w:val="6AC6B156"/>
    <w:lvl w:ilvl="0" w:tplc="BB50A6B4">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3AF9F"/>
    <w:multiLevelType w:val="hybridMultilevel"/>
    <w:tmpl w:val="8160A782"/>
    <w:lvl w:ilvl="0" w:tplc="D94244C8">
      <w:start w:val="2"/>
      <w:numFmt w:val="decimal"/>
      <w:lvlText w:val="%1."/>
      <w:lvlJc w:val="left"/>
      <w:pPr>
        <w:ind w:left="720" w:hanging="360"/>
      </w:pPr>
    </w:lvl>
    <w:lvl w:ilvl="1" w:tplc="0C7AF7A0">
      <w:start w:val="1"/>
      <w:numFmt w:val="lowerLetter"/>
      <w:lvlText w:val="%2."/>
      <w:lvlJc w:val="left"/>
      <w:pPr>
        <w:ind w:left="1440" w:hanging="360"/>
      </w:pPr>
    </w:lvl>
    <w:lvl w:ilvl="2" w:tplc="42C01C18">
      <w:start w:val="1"/>
      <w:numFmt w:val="lowerRoman"/>
      <w:lvlText w:val="%3."/>
      <w:lvlJc w:val="right"/>
      <w:pPr>
        <w:ind w:left="2160" w:hanging="180"/>
      </w:pPr>
    </w:lvl>
    <w:lvl w:ilvl="3" w:tplc="086C8B74">
      <w:start w:val="1"/>
      <w:numFmt w:val="decimal"/>
      <w:lvlText w:val="%4."/>
      <w:lvlJc w:val="left"/>
      <w:pPr>
        <w:ind w:left="2880" w:hanging="360"/>
      </w:pPr>
    </w:lvl>
    <w:lvl w:ilvl="4" w:tplc="6E20591E">
      <w:start w:val="1"/>
      <w:numFmt w:val="lowerLetter"/>
      <w:lvlText w:val="%5."/>
      <w:lvlJc w:val="left"/>
      <w:pPr>
        <w:ind w:left="3600" w:hanging="360"/>
      </w:pPr>
    </w:lvl>
    <w:lvl w:ilvl="5" w:tplc="6A20CC0C">
      <w:start w:val="1"/>
      <w:numFmt w:val="lowerRoman"/>
      <w:lvlText w:val="%6."/>
      <w:lvlJc w:val="right"/>
      <w:pPr>
        <w:ind w:left="4320" w:hanging="180"/>
      </w:pPr>
    </w:lvl>
    <w:lvl w:ilvl="6" w:tplc="A1FCF292">
      <w:start w:val="1"/>
      <w:numFmt w:val="decimal"/>
      <w:lvlText w:val="%7."/>
      <w:lvlJc w:val="left"/>
      <w:pPr>
        <w:ind w:left="5040" w:hanging="360"/>
      </w:pPr>
    </w:lvl>
    <w:lvl w:ilvl="7" w:tplc="8CAE70F6">
      <w:start w:val="1"/>
      <w:numFmt w:val="lowerLetter"/>
      <w:lvlText w:val="%8."/>
      <w:lvlJc w:val="left"/>
      <w:pPr>
        <w:ind w:left="5760" w:hanging="360"/>
      </w:pPr>
    </w:lvl>
    <w:lvl w:ilvl="8" w:tplc="FF96C2A8">
      <w:start w:val="1"/>
      <w:numFmt w:val="lowerRoman"/>
      <w:lvlText w:val="%9."/>
      <w:lvlJc w:val="right"/>
      <w:pPr>
        <w:ind w:left="6480" w:hanging="180"/>
      </w:pPr>
    </w:lvl>
  </w:abstractNum>
  <w:abstractNum w:abstractNumId="19" w15:restartNumberingAfterBreak="0">
    <w:nsid w:val="26A376AF"/>
    <w:multiLevelType w:val="multilevel"/>
    <w:tmpl w:val="C1427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768EFD"/>
    <w:multiLevelType w:val="hybridMultilevel"/>
    <w:tmpl w:val="47FAB992"/>
    <w:lvl w:ilvl="0" w:tplc="9460AF62">
      <w:start w:val="1"/>
      <w:numFmt w:val="bullet"/>
      <w:lvlText w:val="·"/>
      <w:lvlJc w:val="left"/>
      <w:pPr>
        <w:ind w:left="720" w:hanging="360"/>
      </w:pPr>
      <w:rPr>
        <w:rFonts w:ascii="Symbol" w:hAnsi="Symbol" w:hint="default"/>
      </w:rPr>
    </w:lvl>
    <w:lvl w:ilvl="1" w:tplc="C2108BF8">
      <w:start w:val="1"/>
      <w:numFmt w:val="bullet"/>
      <w:lvlText w:val="o"/>
      <w:lvlJc w:val="left"/>
      <w:pPr>
        <w:ind w:left="1440" w:hanging="360"/>
      </w:pPr>
      <w:rPr>
        <w:rFonts w:ascii="Courier New" w:hAnsi="Courier New" w:hint="default"/>
      </w:rPr>
    </w:lvl>
    <w:lvl w:ilvl="2" w:tplc="479CA4CC">
      <w:start w:val="1"/>
      <w:numFmt w:val="bullet"/>
      <w:lvlText w:val=""/>
      <w:lvlJc w:val="left"/>
      <w:pPr>
        <w:ind w:left="2160" w:hanging="360"/>
      </w:pPr>
      <w:rPr>
        <w:rFonts w:ascii="Wingdings" w:hAnsi="Wingdings" w:hint="default"/>
      </w:rPr>
    </w:lvl>
    <w:lvl w:ilvl="3" w:tplc="C9BA9DE2">
      <w:start w:val="1"/>
      <w:numFmt w:val="bullet"/>
      <w:lvlText w:val=""/>
      <w:lvlJc w:val="left"/>
      <w:pPr>
        <w:ind w:left="2880" w:hanging="360"/>
      </w:pPr>
      <w:rPr>
        <w:rFonts w:ascii="Symbol" w:hAnsi="Symbol" w:hint="default"/>
      </w:rPr>
    </w:lvl>
    <w:lvl w:ilvl="4" w:tplc="4FBEAF92">
      <w:start w:val="1"/>
      <w:numFmt w:val="bullet"/>
      <w:lvlText w:val="o"/>
      <w:lvlJc w:val="left"/>
      <w:pPr>
        <w:ind w:left="3600" w:hanging="360"/>
      </w:pPr>
      <w:rPr>
        <w:rFonts w:ascii="Courier New" w:hAnsi="Courier New" w:hint="default"/>
      </w:rPr>
    </w:lvl>
    <w:lvl w:ilvl="5" w:tplc="02E676F8">
      <w:start w:val="1"/>
      <w:numFmt w:val="bullet"/>
      <w:lvlText w:val=""/>
      <w:lvlJc w:val="left"/>
      <w:pPr>
        <w:ind w:left="4320" w:hanging="360"/>
      </w:pPr>
      <w:rPr>
        <w:rFonts w:ascii="Wingdings" w:hAnsi="Wingdings" w:hint="default"/>
      </w:rPr>
    </w:lvl>
    <w:lvl w:ilvl="6" w:tplc="76A035EE">
      <w:start w:val="1"/>
      <w:numFmt w:val="bullet"/>
      <w:lvlText w:val=""/>
      <w:lvlJc w:val="left"/>
      <w:pPr>
        <w:ind w:left="5040" w:hanging="360"/>
      </w:pPr>
      <w:rPr>
        <w:rFonts w:ascii="Symbol" w:hAnsi="Symbol" w:hint="default"/>
      </w:rPr>
    </w:lvl>
    <w:lvl w:ilvl="7" w:tplc="79CE4CA6">
      <w:start w:val="1"/>
      <w:numFmt w:val="bullet"/>
      <w:lvlText w:val="o"/>
      <w:lvlJc w:val="left"/>
      <w:pPr>
        <w:ind w:left="5760" w:hanging="360"/>
      </w:pPr>
      <w:rPr>
        <w:rFonts w:ascii="Courier New" w:hAnsi="Courier New" w:hint="default"/>
      </w:rPr>
    </w:lvl>
    <w:lvl w:ilvl="8" w:tplc="CECAAD90">
      <w:start w:val="1"/>
      <w:numFmt w:val="bullet"/>
      <w:lvlText w:val=""/>
      <w:lvlJc w:val="left"/>
      <w:pPr>
        <w:ind w:left="6480" w:hanging="360"/>
      </w:pPr>
      <w:rPr>
        <w:rFonts w:ascii="Wingdings" w:hAnsi="Wingdings" w:hint="default"/>
      </w:rPr>
    </w:lvl>
  </w:abstractNum>
  <w:abstractNum w:abstractNumId="21" w15:restartNumberingAfterBreak="0">
    <w:nsid w:val="27C73385"/>
    <w:multiLevelType w:val="hybridMultilevel"/>
    <w:tmpl w:val="8AA8D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34C23"/>
    <w:multiLevelType w:val="multilevel"/>
    <w:tmpl w:val="0409001F"/>
    <w:lvl w:ilvl="0">
      <w:start w:val="1"/>
      <w:numFmt w:val="decimal"/>
      <w:lvlText w:val="%1."/>
      <w:lvlJc w:val="left"/>
      <w:pPr>
        <w:ind w:left="360" w:hanging="360"/>
      </w:pPr>
      <w:rPr>
        <w:rFonts w:hint="default"/>
        <w:sz w:val="20"/>
      </w:rPr>
    </w:lvl>
    <w:lvl w:ilvl="1">
      <w:start w:val="1"/>
      <w:numFmt w:val="decimal"/>
      <w:lvlText w:val="%1.%2."/>
      <w:lvlJc w:val="left"/>
      <w:pPr>
        <w:ind w:left="792" w:hanging="432"/>
      </w:p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3" w15:restartNumberingAfterBreak="0">
    <w:nsid w:val="2A64782B"/>
    <w:multiLevelType w:val="hybridMultilevel"/>
    <w:tmpl w:val="98C8B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92136"/>
    <w:multiLevelType w:val="multilevel"/>
    <w:tmpl w:val="F4BE9E7E"/>
    <w:lvl w:ilvl="0">
      <w:start w:val="1"/>
      <w:numFmt w:val="bullet"/>
      <w:lvlText w:val="·"/>
      <w:lvlJc w:val="left"/>
      <w:pPr>
        <w:ind w:left="567" w:hanging="283"/>
      </w:pPr>
      <w:rPr>
        <w:rFonts w:ascii="Symbol" w:hAnsi="Symbol" w:cs="Symbol" w:hint="default"/>
        <w:color w:val="000000" w:themeColor="text1"/>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5" w15:restartNumberingAfterBreak="0">
    <w:nsid w:val="323B336C"/>
    <w:multiLevelType w:val="hybridMultilevel"/>
    <w:tmpl w:val="D736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547C8C"/>
    <w:multiLevelType w:val="hybridMultilevel"/>
    <w:tmpl w:val="94586DF0"/>
    <w:lvl w:ilvl="0" w:tplc="03EAA1A2">
      <w:start w:val="1"/>
      <w:numFmt w:val="bullet"/>
      <w:lvlText w:val=""/>
      <w:lvlJc w:val="left"/>
      <w:pPr>
        <w:ind w:left="720" w:hanging="360"/>
      </w:pPr>
      <w:rPr>
        <w:rFonts w:ascii="Symbol" w:hAnsi="Symbol" w:hint="default"/>
        <w:color w:val="35B2B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BA4BDB"/>
    <w:multiLevelType w:val="multilevel"/>
    <w:tmpl w:val="7924C3AE"/>
    <w:styleLink w:val="CurrentList1"/>
    <w:lvl w:ilvl="0">
      <w:start w:val="1"/>
      <w:numFmt w:val="decimal"/>
      <w:lvlText w:val="%1."/>
      <w:lvlJc w:val="left"/>
      <w:pPr>
        <w:ind w:left="340" w:hanging="340"/>
      </w:pPr>
      <w:rPr>
        <w:rFonts w:ascii="Helvetica Neue" w:hAnsi="Helvetica Neue" w:cs="Aktiv Grotesk" w:hint="default"/>
        <w:b w:val="0"/>
        <w:i w:val="0"/>
        <w:color w:val="2B4870"/>
        <w:sz w:val="22"/>
      </w:rPr>
    </w:lvl>
    <w:lvl w:ilvl="1">
      <w:start w:val="1"/>
      <w:numFmt w:val="decimal"/>
      <w:lvlText w:val="%1.%2"/>
      <w:lvlJc w:val="left"/>
      <w:pPr>
        <w:ind w:left="680" w:hanging="340"/>
      </w:pPr>
      <w:rPr>
        <w:rFonts w:ascii="Aktiv Grotesk" w:hAnsi="Aktiv Grotesk" w:hint="default"/>
        <w:b w:val="0"/>
        <w:i w:val="0"/>
        <w:color w:val="00AEEF"/>
        <w:sz w:val="20"/>
      </w:rPr>
    </w:lvl>
    <w:lvl w:ilvl="2">
      <w:start w:val="1"/>
      <w:numFmt w:val="decimal"/>
      <w:lvlText w:val="%1.%2.%3"/>
      <w:lvlJc w:val="left"/>
      <w:pPr>
        <w:ind w:left="1134" w:hanging="454"/>
      </w:pPr>
      <w:rPr>
        <w:rFonts w:ascii="Aktiv Grotesk" w:hAnsi="Aktiv Grotesk" w:hint="default"/>
        <w:b w:val="0"/>
        <w:i w:val="0"/>
        <w:color w:val="00AEEF"/>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356353CA"/>
    <w:multiLevelType w:val="hybridMultilevel"/>
    <w:tmpl w:val="3F32AF98"/>
    <w:lvl w:ilvl="0" w:tplc="80885A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A33CC7"/>
    <w:multiLevelType w:val="hybridMultilevel"/>
    <w:tmpl w:val="B532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FC1D3F"/>
    <w:multiLevelType w:val="hybridMultilevel"/>
    <w:tmpl w:val="36629F8A"/>
    <w:lvl w:ilvl="0" w:tplc="F8545CD8">
      <w:start w:val="1"/>
      <w:numFmt w:val="bullet"/>
      <w:lvlText w:val=""/>
      <w:lvlJc w:val="left"/>
      <w:pPr>
        <w:ind w:left="720" w:hanging="360"/>
      </w:pPr>
      <w:rPr>
        <w:rFonts w:ascii="Wingdings" w:hAnsi="Wingdings" w:hint="default"/>
      </w:rPr>
    </w:lvl>
    <w:lvl w:ilvl="1" w:tplc="5CC67052">
      <w:start w:val="1"/>
      <w:numFmt w:val="bullet"/>
      <w:lvlText w:val="o"/>
      <w:lvlJc w:val="left"/>
      <w:pPr>
        <w:ind w:left="1440" w:hanging="360"/>
      </w:pPr>
      <w:rPr>
        <w:rFonts w:ascii="Courier New" w:hAnsi="Courier New" w:hint="default"/>
      </w:rPr>
    </w:lvl>
    <w:lvl w:ilvl="2" w:tplc="9AE2614E">
      <w:start w:val="1"/>
      <w:numFmt w:val="bullet"/>
      <w:lvlText w:val=""/>
      <w:lvlJc w:val="left"/>
      <w:pPr>
        <w:ind w:left="2160" w:hanging="360"/>
      </w:pPr>
      <w:rPr>
        <w:rFonts w:ascii="Wingdings" w:hAnsi="Wingdings" w:hint="default"/>
      </w:rPr>
    </w:lvl>
    <w:lvl w:ilvl="3" w:tplc="4E36EC26">
      <w:start w:val="1"/>
      <w:numFmt w:val="bullet"/>
      <w:lvlText w:val=""/>
      <w:lvlJc w:val="left"/>
      <w:pPr>
        <w:ind w:left="2880" w:hanging="360"/>
      </w:pPr>
      <w:rPr>
        <w:rFonts w:ascii="Symbol" w:hAnsi="Symbol" w:hint="default"/>
      </w:rPr>
    </w:lvl>
    <w:lvl w:ilvl="4" w:tplc="10026DF0">
      <w:start w:val="1"/>
      <w:numFmt w:val="bullet"/>
      <w:lvlText w:val="o"/>
      <w:lvlJc w:val="left"/>
      <w:pPr>
        <w:ind w:left="3600" w:hanging="360"/>
      </w:pPr>
      <w:rPr>
        <w:rFonts w:ascii="Courier New" w:hAnsi="Courier New" w:hint="default"/>
      </w:rPr>
    </w:lvl>
    <w:lvl w:ilvl="5" w:tplc="322883A6">
      <w:start w:val="1"/>
      <w:numFmt w:val="bullet"/>
      <w:lvlText w:val=""/>
      <w:lvlJc w:val="left"/>
      <w:pPr>
        <w:ind w:left="4320" w:hanging="360"/>
      </w:pPr>
      <w:rPr>
        <w:rFonts w:ascii="Wingdings" w:hAnsi="Wingdings" w:hint="default"/>
      </w:rPr>
    </w:lvl>
    <w:lvl w:ilvl="6" w:tplc="00DC3EE0">
      <w:start w:val="1"/>
      <w:numFmt w:val="bullet"/>
      <w:lvlText w:val=""/>
      <w:lvlJc w:val="left"/>
      <w:pPr>
        <w:ind w:left="5040" w:hanging="360"/>
      </w:pPr>
      <w:rPr>
        <w:rFonts w:ascii="Symbol" w:hAnsi="Symbol" w:hint="default"/>
      </w:rPr>
    </w:lvl>
    <w:lvl w:ilvl="7" w:tplc="9C3E6F4A">
      <w:start w:val="1"/>
      <w:numFmt w:val="bullet"/>
      <w:lvlText w:val="o"/>
      <w:lvlJc w:val="left"/>
      <w:pPr>
        <w:ind w:left="5760" w:hanging="360"/>
      </w:pPr>
      <w:rPr>
        <w:rFonts w:ascii="Courier New" w:hAnsi="Courier New" w:hint="default"/>
      </w:rPr>
    </w:lvl>
    <w:lvl w:ilvl="8" w:tplc="0396EF3C">
      <w:start w:val="1"/>
      <w:numFmt w:val="bullet"/>
      <w:lvlText w:val=""/>
      <w:lvlJc w:val="left"/>
      <w:pPr>
        <w:ind w:left="6480" w:hanging="360"/>
      </w:pPr>
      <w:rPr>
        <w:rFonts w:ascii="Wingdings" w:hAnsi="Wingdings" w:hint="default"/>
      </w:rPr>
    </w:lvl>
  </w:abstractNum>
  <w:abstractNum w:abstractNumId="31" w15:restartNumberingAfterBreak="0">
    <w:nsid w:val="397F05F2"/>
    <w:multiLevelType w:val="hybridMultilevel"/>
    <w:tmpl w:val="DDA0F834"/>
    <w:lvl w:ilvl="0" w:tplc="8C668E2E">
      <w:start w:val="1"/>
      <w:numFmt w:val="bullet"/>
      <w:lvlText w:val="·"/>
      <w:lvlJc w:val="left"/>
      <w:pPr>
        <w:ind w:left="720" w:hanging="360"/>
      </w:pPr>
      <w:rPr>
        <w:rFonts w:ascii="Symbol" w:hAnsi="Symbol" w:hint="default"/>
      </w:rPr>
    </w:lvl>
    <w:lvl w:ilvl="1" w:tplc="EF24B9C4">
      <w:start w:val="1"/>
      <w:numFmt w:val="bullet"/>
      <w:lvlText w:val="o"/>
      <w:lvlJc w:val="left"/>
      <w:pPr>
        <w:ind w:left="1440" w:hanging="360"/>
      </w:pPr>
      <w:rPr>
        <w:rFonts w:ascii="Courier New" w:hAnsi="Courier New" w:hint="default"/>
      </w:rPr>
    </w:lvl>
    <w:lvl w:ilvl="2" w:tplc="07709BAE">
      <w:start w:val="1"/>
      <w:numFmt w:val="bullet"/>
      <w:lvlText w:val=""/>
      <w:lvlJc w:val="left"/>
      <w:pPr>
        <w:ind w:left="2160" w:hanging="360"/>
      </w:pPr>
      <w:rPr>
        <w:rFonts w:ascii="Wingdings" w:hAnsi="Wingdings" w:hint="default"/>
      </w:rPr>
    </w:lvl>
    <w:lvl w:ilvl="3" w:tplc="D5723928">
      <w:start w:val="1"/>
      <w:numFmt w:val="bullet"/>
      <w:lvlText w:val=""/>
      <w:lvlJc w:val="left"/>
      <w:pPr>
        <w:ind w:left="2880" w:hanging="360"/>
      </w:pPr>
      <w:rPr>
        <w:rFonts w:ascii="Symbol" w:hAnsi="Symbol" w:hint="default"/>
      </w:rPr>
    </w:lvl>
    <w:lvl w:ilvl="4" w:tplc="25E8A602">
      <w:start w:val="1"/>
      <w:numFmt w:val="bullet"/>
      <w:lvlText w:val="o"/>
      <w:lvlJc w:val="left"/>
      <w:pPr>
        <w:ind w:left="3600" w:hanging="360"/>
      </w:pPr>
      <w:rPr>
        <w:rFonts w:ascii="Courier New" w:hAnsi="Courier New" w:hint="default"/>
      </w:rPr>
    </w:lvl>
    <w:lvl w:ilvl="5" w:tplc="2FF884BE">
      <w:start w:val="1"/>
      <w:numFmt w:val="bullet"/>
      <w:lvlText w:val=""/>
      <w:lvlJc w:val="left"/>
      <w:pPr>
        <w:ind w:left="4320" w:hanging="360"/>
      </w:pPr>
      <w:rPr>
        <w:rFonts w:ascii="Wingdings" w:hAnsi="Wingdings" w:hint="default"/>
      </w:rPr>
    </w:lvl>
    <w:lvl w:ilvl="6" w:tplc="E046624C">
      <w:start w:val="1"/>
      <w:numFmt w:val="bullet"/>
      <w:lvlText w:val=""/>
      <w:lvlJc w:val="left"/>
      <w:pPr>
        <w:ind w:left="5040" w:hanging="360"/>
      </w:pPr>
      <w:rPr>
        <w:rFonts w:ascii="Symbol" w:hAnsi="Symbol" w:hint="default"/>
      </w:rPr>
    </w:lvl>
    <w:lvl w:ilvl="7" w:tplc="7E8E6F6A">
      <w:start w:val="1"/>
      <w:numFmt w:val="bullet"/>
      <w:lvlText w:val="o"/>
      <w:lvlJc w:val="left"/>
      <w:pPr>
        <w:ind w:left="5760" w:hanging="360"/>
      </w:pPr>
      <w:rPr>
        <w:rFonts w:ascii="Courier New" w:hAnsi="Courier New" w:hint="default"/>
      </w:rPr>
    </w:lvl>
    <w:lvl w:ilvl="8" w:tplc="992EEE7A">
      <w:start w:val="1"/>
      <w:numFmt w:val="bullet"/>
      <w:lvlText w:val=""/>
      <w:lvlJc w:val="left"/>
      <w:pPr>
        <w:ind w:left="6480" w:hanging="360"/>
      </w:pPr>
      <w:rPr>
        <w:rFonts w:ascii="Wingdings" w:hAnsi="Wingdings" w:hint="default"/>
      </w:rPr>
    </w:lvl>
  </w:abstractNum>
  <w:abstractNum w:abstractNumId="32" w15:restartNumberingAfterBreak="0">
    <w:nsid w:val="39DBD153"/>
    <w:multiLevelType w:val="hybridMultilevel"/>
    <w:tmpl w:val="DEFCE9CA"/>
    <w:lvl w:ilvl="0" w:tplc="8FE4C034">
      <w:start w:val="1"/>
      <w:numFmt w:val="bullet"/>
      <w:lvlText w:val=""/>
      <w:lvlJc w:val="left"/>
      <w:pPr>
        <w:ind w:left="720" w:hanging="360"/>
      </w:pPr>
      <w:rPr>
        <w:rFonts w:ascii="Wingdings" w:hAnsi="Wingdings" w:hint="default"/>
      </w:rPr>
    </w:lvl>
    <w:lvl w:ilvl="1" w:tplc="0C80DB14">
      <w:start w:val="1"/>
      <w:numFmt w:val="bullet"/>
      <w:lvlText w:val="o"/>
      <w:lvlJc w:val="left"/>
      <w:pPr>
        <w:ind w:left="1440" w:hanging="360"/>
      </w:pPr>
      <w:rPr>
        <w:rFonts w:ascii="Courier New" w:hAnsi="Courier New" w:hint="default"/>
      </w:rPr>
    </w:lvl>
    <w:lvl w:ilvl="2" w:tplc="0938FF58">
      <w:start w:val="1"/>
      <w:numFmt w:val="bullet"/>
      <w:lvlText w:val=""/>
      <w:lvlJc w:val="left"/>
      <w:pPr>
        <w:ind w:left="2160" w:hanging="360"/>
      </w:pPr>
      <w:rPr>
        <w:rFonts w:ascii="Wingdings" w:hAnsi="Wingdings" w:hint="default"/>
      </w:rPr>
    </w:lvl>
    <w:lvl w:ilvl="3" w:tplc="5B6CC2B0">
      <w:start w:val="1"/>
      <w:numFmt w:val="bullet"/>
      <w:lvlText w:val=""/>
      <w:lvlJc w:val="left"/>
      <w:pPr>
        <w:ind w:left="2880" w:hanging="360"/>
      </w:pPr>
      <w:rPr>
        <w:rFonts w:ascii="Symbol" w:hAnsi="Symbol" w:hint="default"/>
      </w:rPr>
    </w:lvl>
    <w:lvl w:ilvl="4" w:tplc="70A29ADE">
      <w:start w:val="1"/>
      <w:numFmt w:val="bullet"/>
      <w:lvlText w:val="o"/>
      <w:lvlJc w:val="left"/>
      <w:pPr>
        <w:ind w:left="3600" w:hanging="360"/>
      </w:pPr>
      <w:rPr>
        <w:rFonts w:ascii="Courier New" w:hAnsi="Courier New" w:hint="default"/>
      </w:rPr>
    </w:lvl>
    <w:lvl w:ilvl="5" w:tplc="E45A04EE">
      <w:start w:val="1"/>
      <w:numFmt w:val="bullet"/>
      <w:lvlText w:val=""/>
      <w:lvlJc w:val="left"/>
      <w:pPr>
        <w:ind w:left="4320" w:hanging="360"/>
      </w:pPr>
      <w:rPr>
        <w:rFonts w:ascii="Wingdings" w:hAnsi="Wingdings" w:hint="default"/>
      </w:rPr>
    </w:lvl>
    <w:lvl w:ilvl="6" w:tplc="98B03862">
      <w:start w:val="1"/>
      <w:numFmt w:val="bullet"/>
      <w:lvlText w:val=""/>
      <w:lvlJc w:val="left"/>
      <w:pPr>
        <w:ind w:left="5040" w:hanging="360"/>
      </w:pPr>
      <w:rPr>
        <w:rFonts w:ascii="Symbol" w:hAnsi="Symbol" w:hint="default"/>
      </w:rPr>
    </w:lvl>
    <w:lvl w:ilvl="7" w:tplc="673CF6BE">
      <w:start w:val="1"/>
      <w:numFmt w:val="bullet"/>
      <w:lvlText w:val="o"/>
      <w:lvlJc w:val="left"/>
      <w:pPr>
        <w:ind w:left="5760" w:hanging="360"/>
      </w:pPr>
      <w:rPr>
        <w:rFonts w:ascii="Courier New" w:hAnsi="Courier New" w:hint="default"/>
      </w:rPr>
    </w:lvl>
    <w:lvl w:ilvl="8" w:tplc="89726E7A">
      <w:start w:val="1"/>
      <w:numFmt w:val="bullet"/>
      <w:lvlText w:val=""/>
      <w:lvlJc w:val="left"/>
      <w:pPr>
        <w:ind w:left="6480" w:hanging="360"/>
      </w:pPr>
      <w:rPr>
        <w:rFonts w:ascii="Wingdings" w:hAnsi="Wingdings" w:hint="default"/>
      </w:rPr>
    </w:lvl>
  </w:abstractNum>
  <w:abstractNum w:abstractNumId="33" w15:restartNumberingAfterBreak="0">
    <w:nsid w:val="3C391C92"/>
    <w:multiLevelType w:val="hybridMultilevel"/>
    <w:tmpl w:val="82962984"/>
    <w:lvl w:ilvl="0" w:tplc="DB9EF5E4">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D3436B5"/>
    <w:multiLevelType w:val="hybridMultilevel"/>
    <w:tmpl w:val="E43436DE"/>
    <w:lvl w:ilvl="0" w:tplc="5ED8F568">
      <w:start w:val="1"/>
      <w:numFmt w:val="bullet"/>
      <w:lvlText w:val=""/>
      <w:lvlJc w:val="left"/>
      <w:pPr>
        <w:ind w:left="360" w:hanging="360"/>
      </w:pPr>
      <w:rPr>
        <w:rFonts w:ascii="Wingdings" w:hAnsi="Wingdings" w:hint="default"/>
      </w:rPr>
    </w:lvl>
    <w:lvl w:ilvl="1" w:tplc="25D233D4">
      <w:start w:val="1"/>
      <w:numFmt w:val="bullet"/>
      <w:lvlText w:val="o"/>
      <w:lvlJc w:val="left"/>
      <w:pPr>
        <w:ind w:left="1080" w:hanging="360"/>
      </w:pPr>
      <w:rPr>
        <w:rFonts w:ascii="Courier New" w:hAnsi="Courier New" w:hint="default"/>
      </w:rPr>
    </w:lvl>
    <w:lvl w:ilvl="2" w:tplc="B5B8D686">
      <w:start w:val="1"/>
      <w:numFmt w:val="bullet"/>
      <w:lvlText w:val=""/>
      <w:lvlJc w:val="left"/>
      <w:pPr>
        <w:ind w:left="1800" w:hanging="360"/>
      </w:pPr>
      <w:rPr>
        <w:rFonts w:ascii="Wingdings" w:hAnsi="Wingdings" w:hint="default"/>
      </w:rPr>
    </w:lvl>
    <w:lvl w:ilvl="3" w:tplc="5A90CE44">
      <w:start w:val="1"/>
      <w:numFmt w:val="bullet"/>
      <w:lvlText w:val=""/>
      <w:lvlJc w:val="left"/>
      <w:pPr>
        <w:ind w:left="2520" w:hanging="360"/>
      </w:pPr>
      <w:rPr>
        <w:rFonts w:ascii="Symbol" w:hAnsi="Symbol" w:hint="default"/>
      </w:rPr>
    </w:lvl>
    <w:lvl w:ilvl="4" w:tplc="972E5B9A">
      <w:start w:val="1"/>
      <w:numFmt w:val="bullet"/>
      <w:lvlText w:val="o"/>
      <w:lvlJc w:val="left"/>
      <w:pPr>
        <w:ind w:left="3240" w:hanging="360"/>
      </w:pPr>
      <w:rPr>
        <w:rFonts w:ascii="Courier New" w:hAnsi="Courier New" w:hint="default"/>
      </w:rPr>
    </w:lvl>
    <w:lvl w:ilvl="5" w:tplc="89B2099C">
      <w:start w:val="1"/>
      <w:numFmt w:val="bullet"/>
      <w:lvlText w:val=""/>
      <w:lvlJc w:val="left"/>
      <w:pPr>
        <w:ind w:left="3960" w:hanging="360"/>
      </w:pPr>
      <w:rPr>
        <w:rFonts w:ascii="Wingdings" w:hAnsi="Wingdings" w:hint="default"/>
      </w:rPr>
    </w:lvl>
    <w:lvl w:ilvl="6" w:tplc="298EAF3A">
      <w:start w:val="1"/>
      <w:numFmt w:val="bullet"/>
      <w:lvlText w:val=""/>
      <w:lvlJc w:val="left"/>
      <w:pPr>
        <w:ind w:left="4680" w:hanging="360"/>
      </w:pPr>
      <w:rPr>
        <w:rFonts w:ascii="Symbol" w:hAnsi="Symbol" w:hint="default"/>
      </w:rPr>
    </w:lvl>
    <w:lvl w:ilvl="7" w:tplc="C764F44E">
      <w:start w:val="1"/>
      <w:numFmt w:val="bullet"/>
      <w:lvlText w:val="o"/>
      <w:lvlJc w:val="left"/>
      <w:pPr>
        <w:ind w:left="5400" w:hanging="360"/>
      </w:pPr>
      <w:rPr>
        <w:rFonts w:ascii="Courier New" w:hAnsi="Courier New" w:hint="default"/>
      </w:rPr>
    </w:lvl>
    <w:lvl w:ilvl="8" w:tplc="DCFAE680">
      <w:start w:val="1"/>
      <w:numFmt w:val="bullet"/>
      <w:lvlText w:val=""/>
      <w:lvlJc w:val="left"/>
      <w:pPr>
        <w:ind w:left="6120" w:hanging="360"/>
      </w:pPr>
      <w:rPr>
        <w:rFonts w:ascii="Wingdings" w:hAnsi="Wingdings" w:hint="default"/>
      </w:rPr>
    </w:lvl>
  </w:abstractNum>
  <w:abstractNum w:abstractNumId="35" w15:restartNumberingAfterBreak="0">
    <w:nsid w:val="3E29B217"/>
    <w:multiLevelType w:val="hybridMultilevel"/>
    <w:tmpl w:val="DC0A1A08"/>
    <w:lvl w:ilvl="0" w:tplc="091E3950">
      <w:start w:val="1"/>
      <w:numFmt w:val="bullet"/>
      <w:lvlText w:val=""/>
      <w:lvlJc w:val="left"/>
      <w:pPr>
        <w:ind w:left="720" w:hanging="360"/>
      </w:pPr>
      <w:rPr>
        <w:rFonts w:ascii="Wingdings" w:hAnsi="Wingdings" w:hint="default"/>
      </w:rPr>
    </w:lvl>
    <w:lvl w:ilvl="1" w:tplc="041CE740">
      <w:start w:val="1"/>
      <w:numFmt w:val="bullet"/>
      <w:lvlText w:val="o"/>
      <w:lvlJc w:val="left"/>
      <w:pPr>
        <w:ind w:left="1440" w:hanging="360"/>
      </w:pPr>
      <w:rPr>
        <w:rFonts w:ascii="Courier New" w:hAnsi="Courier New" w:hint="default"/>
      </w:rPr>
    </w:lvl>
    <w:lvl w:ilvl="2" w:tplc="16C28712">
      <w:start w:val="1"/>
      <w:numFmt w:val="bullet"/>
      <w:lvlText w:val=""/>
      <w:lvlJc w:val="left"/>
      <w:pPr>
        <w:ind w:left="2160" w:hanging="360"/>
      </w:pPr>
      <w:rPr>
        <w:rFonts w:ascii="Wingdings" w:hAnsi="Wingdings" w:hint="default"/>
      </w:rPr>
    </w:lvl>
    <w:lvl w:ilvl="3" w:tplc="32E4CC08">
      <w:start w:val="1"/>
      <w:numFmt w:val="bullet"/>
      <w:lvlText w:val=""/>
      <w:lvlJc w:val="left"/>
      <w:pPr>
        <w:ind w:left="2880" w:hanging="360"/>
      </w:pPr>
      <w:rPr>
        <w:rFonts w:ascii="Symbol" w:hAnsi="Symbol" w:hint="default"/>
      </w:rPr>
    </w:lvl>
    <w:lvl w:ilvl="4" w:tplc="C76275CC">
      <w:start w:val="1"/>
      <w:numFmt w:val="bullet"/>
      <w:lvlText w:val="o"/>
      <w:lvlJc w:val="left"/>
      <w:pPr>
        <w:ind w:left="3600" w:hanging="360"/>
      </w:pPr>
      <w:rPr>
        <w:rFonts w:ascii="Courier New" w:hAnsi="Courier New" w:hint="default"/>
      </w:rPr>
    </w:lvl>
    <w:lvl w:ilvl="5" w:tplc="9FB0B63C">
      <w:start w:val="1"/>
      <w:numFmt w:val="bullet"/>
      <w:lvlText w:val=""/>
      <w:lvlJc w:val="left"/>
      <w:pPr>
        <w:ind w:left="4320" w:hanging="360"/>
      </w:pPr>
      <w:rPr>
        <w:rFonts w:ascii="Wingdings" w:hAnsi="Wingdings" w:hint="default"/>
      </w:rPr>
    </w:lvl>
    <w:lvl w:ilvl="6" w:tplc="B966F826">
      <w:start w:val="1"/>
      <w:numFmt w:val="bullet"/>
      <w:lvlText w:val=""/>
      <w:lvlJc w:val="left"/>
      <w:pPr>
        <w:ind w:left="5040" w:hanging="360"/>
      </w:pPr>
      <w:rPr>
        <w:rFonts w:ascii="Symbol" w:hAnsi="Symbol" w:hint="default"/>
      </w:rPr>
    </w:lvl>
    <w:lvl w:ilvl="7" w:tplc="8408ADD0">
      <w:start w:val="1"/>
      <w:numFmt w:val="bullet"/>
      <w:lvlText w:val="o"/>
      <w:lvlJc w:val="left"/>
      <w:pPr>
        <w:ind w:left="5760" w:hanging="360"/>
      </w:pPr>
      <w:rPr>
        <w:rFonts w:ascii="Courier New" w:hAnsi="Courier New" w:hint="default"/>
      </w:rPr>
    </w:lvl>
    <w:lvl w:ilvl="8" w:tplc="91E801F6">
      <w:start w:val="1"/>
      <w:numFmt w:val="bullet"/>
      <w:lvlText w:val=""/>
      <w:lvlJc w:val="left"/>
      <w:pPr>
        <w:ind w:left="6480" w:hanging="360"/>
      </w:pPr>
      <w:rPr>
        <w:rFonts w:ascii="Wingdings" w:hAnsi="Wingdings" w:hint="default"/>
      </w:rPr>
    </w:lvl>
  </w:abstractNum>
  <w:abstractNum w:abstractNumId="36" w15:restartNumberingAfterBreak="0">
    <w:nsid w:val="3EE02497"/>
    <w:multiLevelType w:val="hybridMultilevel"/>
    <w:tmpl w:val="F2764228"/>
    <w:lvl w:ilvl="0" w:tplc="727ED916">
      <w:start w:val="1"/>
      <w:numFmt w:val="bullet"/>
      <w:lvlText w:val="·"/>
      <w:lvlJc w:val="left"/>
      <w:pPr>
        <w:ind w:left="720" w:hanging="360"/>
      </w:pPr>
      <w:rPr>
        <w:rFonts w:ascii="Symbol" w:hAnsi="Symbol" w:hint="default"/>
      </w:rPr>
    </w:lvl>
    <w:lvl w:ilvl="1" w:tplc="D61A2D8C">
      <w:start w:val="1"/>
      <w:numFmt w:val="bullet"/>
      <w:lvlText w:val="o"/>
      <w:lvlJc w:val="left"/>
      <w:pPr>
        <w:ind w:left="1440" w:hanging="360"/>
      </w:pPr>
      <w:rPr>
        <w:rFonts w:ascii="Courier New" w:hAnsi="Courier New" w:hint="default"/>
      </w:rPr>
    </w:lvl>
    <w:lvl w:ilvl="2" w:tplc="D430CEA0">
      <w:start w:val="1"/>
      <w:numFmt w:val="bullet"/>
      <w:lvlText w:val=""/>
      <w:lvlJc w:val="left"/>
      <w:pPr>
        <w:ind w:left="2160" w:hanging="360"/>
      </w:pPr>
      <w:rPr>
        <w:rFonts w:ascii="Wingdings" w:hAnsi="Wingdings" w:hint="default"/>
      </w:rPr>
    </w:lvl>
    <w:lvl w:ilvl="3" w:tplc="75A47F12">
      <w:start w:val="1"/>
      <w:numFmt w:val="bullet"/>
      <w:lvlText w:val=""/>
      <w:lvlJc w:val="left"/>
      <w:pPr>
        <w:ind w:left="2880" w:hanging="360"/>
      </w:pPr>
      <w:rPr>
        <w:rFonts w:ascii="Symbol" w:hAnsi="Symbol" w:hint="default"/>
      </w:rPr>
    </w:lvl>
    <w:lvl w:ilvl="4" w:tplc="3328D482">
      <w:start w:val="1"/>
      <w:numFmt w:val="bullet"/>
      <w:lvlText w:val="o"/>
      <w:lvlJc w:val="left"/>
      <w:pPr>
        <w:ind w:left="3600" w:hanging="360"/>
      </w:pPr>
      <w:rPr>
        <w:rFonts w:ascii="Courier New" w:hAnsi="Courier New" w:hint="default"/>
      </w:rPr>
    </w:lvl>
    <w:lvl w:ilvl="5" w:tplc="12D61062">
      <w:start w:val="1"/>
      <w:numFmt w:val="bullet"/>
      <w:lvlText w:val=""/>
      <w:lvlJc w:val="left"/>
      <w:pPr>
        <w:ind w:left="4320" w:hanging="360"/>
      </w:pPr>
      <w:rPr>
        <w:rFonts w:ascii="Wingdings" w:hAnsi="Wingdings" w:hint="default"/>
      </w:rPr>
    </w:lvl>
    <w:lvl w:ilvl="6" w:tplc="F09E78C2">
      <w:start w:val="1"/>
      <w:numFmt w:val="bullet"/>
      <w:lvlText w:val=""/>
      <w:lvlJc w:val="left"/>
      <w:pPr>
        <w:ind w:left="5040" w:hanging="360"/>
      </w:pPr>
      <w:rPr>
        <w:rFonts w:ascii="Symbol" w:hAnsi="Symbol" w:hint="default"/>
      </w:rPr>
    </w:lvl>
    <w:lvl w:ilvl="7" w:tplc="4878A85C">
      <w:start w:val="1"/>
      <w:numFmt w:val="bullet"/>
      <w:lvlText w:val="o"/>
      <w:lvlJc w:val="left"/>
      <w:pPr>
        <w:ind w:left="5760" w:hanging="360"/>
      </w:pPr>
      <w:rPr>
        <w:rFonts w:ascii="Courier New" w:hAnsi="Courier New" w:hint="default"/>
      </w:rPr>
    </w:lvl>
    <w:lvl w:ilvl="8" w:tplc="58A650D8">
      <w:start w:val="1"/>
      <w:numFmt w:val="bullet"/>
      <w:lvlText w:val=""/>
      <w:lvlJc w:val="left"/>
      <w:pPr>
        <w:ind w:left="6480" w:hanging="360"/>
      </w:pPr>
      <w:rPr>
        <w:rFonts w:ascii="Wingdings" w:hAnsi="Wingdings" w:hint="default"/>
      </w:rPr>
    </w:lvl>
  </w:abstractNum>
  <w:abstractNum w:abstractNumId="37" w15:restartNumberingAfterBreak="0">
    <w:nsid w:val="3F638C3C"/>
    <w:multiLevelType w:val="hybridMultilevel"/>
    <w:tmpl w:val="70E0E552"/>
    <w:lvl w:ilvl="0" w:tplc="1522F82C">
      <w:start w:val="1"/>
      <w:numFmt w:val="bullet"/>
      <w:lvlText w:val="·"/>
      <w:lvlJc w:val="left"/>
      <w:pPr>
        <w:ind w:left="720" w:hanging="360"/>
      </w:pPr>
      <w:rPr>
        <w:rFonts w:ascii="Symbol" w:hAnsi="Symbol" w:hint="default"/>
      </w:rPr>
    </w:lvl>
    <w:lvl w:ilvl="1" w:tplc="3650FEFA">
      <w:start w:val="1"/>
      <w:numFmt w:val="bullet"/>
      <w:lvlText w:val="o"/>
      <w:lvlJc w:val="left"/>
      <w:pPr>
        <w:ind w:left="1440" w:hanging="360"/>
      </w:pPr>
      <w:rPr>
        <w:rFonts w:ascii="Courier New" w:hAnsi="Courier New" w:hint="default"/>
      </w:rPr>
    </w:lvl>
    <w:lvl w:ilvl="2" w:tplc="896C9CB0">
      <w:start w:val="1"/>
      <w:numFmt w:val="bullet"/>
      <w:lvlText w:val=""/>
      <w:lvlJc w:val="left"/>
      <w:pPr>
        <w:ind w:left="2160" w:hanging="360"/>
      </w:pPr>
      <w:rPr>
        <w:rFonts w:ascii="Wingdings" w:hAnsi="Wingdings" w:hint="default"/>
      </w:rPr>
    </w:lvl>
    <w:lvl w:ilvl="3" w:tplc="BC2ED7B6">
      <w:start w:val="1"/>
      <w:numFmt w:val="bullet"/>
      <w:lvlText w:val=""/>
      <w:lvlJc w:val="left"/>
      <w:pPr>
        <w:ind w:left="2880" w:hanging="360"/>
      </w:pPr>
      <w:rPr>
        <w:rFonts w:ascii="Symbol" w:hAnsi="Symbol" w:hint="default"/>
      </w:rPr>
    </w:lvl>
    <w:lvl w:ilvl="4" w:tplc="0952E678">
      <w:start w:val="1"/>
      <w:numFmt w:val="bullet"/>
      <w:lvlText w:val="o"/>
      <w:lvlJc w:val="left"/>
      <w:pPr>
        <w:ind w:left="3600" w:hanging="360"/>
      </w:pPr>
      <w:rPr>
        <w:rFonts w:ascii="Courier New" w:hAnsi="Courier New" w:hint="default"/>
      </w:rPr>
    </w:lvl>
    <w:lvl w:ilvl="5" w:tplc="11D80974">
      <w:start w:val="1"/>
      <w:numFmt w:val="bullet"/>
      <w:lvlText w:val=""/>
      <w:lvlJc w:val="left"/>
      <w:pPr>
        <w:ind w:left="4320" w:hanging="360"/>
      </w:pPr>
      <w:rPr>
        <w:rFonts w:ascii="Wingdings" w:hAnsi="Wingdings" w:hint="default"/>
      </w:rPr>
    </w:lvl>
    <w:lvl w:ilvl="6" w:tplc="F2C4DEDE">
      <w:start w:val="1"/>
      <w:numFmt w:val="bullet"/>
      <w:lvlText w:val=""/>
      <w:lvlJc w:val="left"/>
      <w:pPr>
        <w:ind w:left="5040" w:hanging="360"/>
      </w:pPr>
      <w:rPr>
        <w:rFonts w:ascii="Symbol" w:hAnsi="Symbol" w:hint="default"/>
      </w:rPr>
    </w:lvl>
    <w:lvl w:ilvl="7" w:tplc="6B3C779C">
      <w:start w:val="1"/>
      <w:numFmt w:val="bullet"/>
      <w:lvlText w:val="o"/>
      <w:lvlJc w:val="left"/>
      <w:pPr>
        <w:ind w:left="5760" w:hanging="360"/>
      </w:pPr>
      <w:rPr>
        <w:rFonts w:ascii="Courier New" w:hAnsi="Courier New" w:hint="default"/>
      </w:rPr>
    </w:lvl>
    <w:lvl w:ilvl="8" w:tplc="1B481494">
      <w:start w:val="1"/>
      <w:numFmt w:val="bullet"/>
      <w:lvlText w:val=""/>
      <w:lvlJc w:val="left"/>
      <w:pPr>
        <w:ind w:left="6480" w:hanging="360"/>
      </w:pPr>
      <w:rPr>
        <w:rFonts w:ascii="Wingdings" w:hAnsi="Wingdings" w:hint="default"/>
      </w:rPr>
    </w:lvl>
  </w:abstractNum>
  <w:abstractNum w:abstractNumId="38" w15:restartNumberingAfterBreak="0">
    <w:nsid w:val="401B7FA1"/>
    <w:multiLevelType w:val="hybridMultilevel"/>
    <w:tmpl w:val="BD2A8992"/>
    <w:lvl w:ilvl="0" w:tplc="451A7CD8">
      <w:start w:val="1"/>
      <w:numFmt w:val="bullet"/>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2F4E9B"/>
    <w:multiLevelType w:val="hybridMultilevel"/>
    <w:tmpl w:val="D6B0B662"/>
    <w:lvl w:ilvl="0" w:tplc="756897C6">
      <w:start w:val="1"/>
      <w:numFmt w:val="bullet"/>
      <w:lvlText w:val=""/>
      <w:lvlJc w:val="left"/>
      <w:pPr>
        <w:ind w:left="720" w:hanging="360"/>
      </w:pPr>
      <w:rPr>
        <w:rFonts w:ascii="Wingdings" w:hAnsi="Wingdings" w:hint="default"/>
      </w:rPr>
    </w:lvl>
    <w:lvl w:ilvl="1" w:tplc="0CFEB93A">
      <w:start w:val="1"/>
      <w:numFmt w:val="bullet"/>
      <w:lvlText w:val="o"/>
      <w:lvlJc w:val="left"/>
      <w:pPr>
        <w:ind w:left="1440" w:hanging="360"/>
      </w:pPr>
      <w:rPr>
        <w:rFonts w:ascii="Courier New" w:hAnsi="Courier New" w:hint="default"/>
      </w:rPr>
    </w:lvl>
    <w:lvl w:ilvl="2" w:tplc="920EA9B6">
      <w:start w:val="1"/>
      <w:numFmt w:val="bullet"/>
      <w:lvlText w:val=""/>
      <w:lvlJc w:val="left"/>
      <w:pPr>
        <w:ind w:left="2160" w:hanging="360"/>
      </w:pPr>
      <w:rPr>
        <w:rFonts w:ascii="Wingdings" w:hAnsi="Wingdings" w:hint="default"/>
      </w:rPr>
    </w:lvl>
    <w:lvl w:ilvl="3" w:tplc="2E8E537A">
      <w:start w:val="1"/>
      <w:numFmt w:val="bullet"/>
      <w:lvlText w:val=""/>
      <w:lvlJc w:val="left"/>
      <w:pPr>
        <w:ind w:left="2880" w:hanging="360"/>
      </w:pPr>
      <w:rPr>
        <w:rFonts w:ascii="Symbol" w:hAnsi="Symbol" w:hint="default"/>
      </w:rPr>
    </w:lvl>
    <w:lvl w:ilvl="4" w:tplc="E07EDE36">
      <w:start w:val="1"/>
      <w:numFmt w:val="bullet"/>
      <w:lvlText w:val="o"/>
      <w:lvlJc w:val="left"/>
      <w:pPr>
        <w:ind w:left="3600" w:hanging="360"/>
      </w:pPr>
      <w:rPr>
        <w:rFonts w:ascii="Courier New" w:hAnsi="Courier New" w:hint="default"/>
      </w:rPr>
    </w:lvl>
    <w:lvl w:ilvl="5" w:tplc="583AFEF0">
      <w:start w:val="1"/>
      <w:numFmt w:val="bullet"/>
      <w:lvlText w:val=""/>
      <w:lvlJc w:val="left"/>
      <w:pPr>
        <w:ind w:left="4320" w:hanging="360"/>
      </w:pPr>
      <w:rPr>
        <w:rFonts w:ascii="Wingdings" w:hAnsi="Wingdings" w:hint="default"/>
      </w:rPr>
    </w:lvl>
    <w:lvl w:ilvl="6" w:tplc="0A5260AC">
      <w:start w:val="1"/>
      <w:numFmt w:val="bullet"/>
      <w:lvlText w:val=""/>
      <w:lvlJc w:val="left"/>
      <w:pPr>
        <w:ind w:left="5040" w:hanging="360"/>
      </w:pPr>
      <w:rPr>
        <w:rFonts w:ascii="Symbol" w:hAnsi="Symbol" w:hint="default"/>
      </w:rPr>
    </w:lvl>
    <w:lvl w:ilvl="7" w:tplc="FA16E212">
      <w:start w:val="1"/>
      <w:numFmt w:val="bullet"/>
      <w:lvlText w:val="o"/>
      <w:lvlJc w:val="left"/>
      <w:pPr>
        <w:ind w:left="5760" w:hanging="360"/>
      </w:pPr>
      <w:rPr>
        <w:rFonts w:ascii="Courier New" w:hAnsi="Courier New" w:hint="default"/>
      </w:rPr>
    </w:lvl>
    <w:lvl w:ilvl="8" w:tplc="83F4A5F2">
      <w:start w:val="1"/>
      <w:numFmt w:val="bullet"/>
      <w:lvlText w:val=""/>
      <w:lvlJc w:val="left"/>
      <w:pPr>
        <w:ind w:left="6480" w:hanging="360"/>
      </w:pPr>
      <w:rPr>
        <w:rFonts w:ascii="Wingdings" w:hAnsi="Wingdings" w:hint="default"/>
      </w:rPr>
    </w:lvl>
  </w:abstractNum>
  <w:abstractNum w:abstractNumId="40" w15:restartNumberingAfterBreak="0">
    <w:nsid w:val="42531C4B"/>
    <w:multiLevelType w:val="multilevel"/>
    <w:tmpl w:val="A0F0928C"/>
    <w:lvl w:ilvl="0">
      <w:start w:val="1"/>
      <w:numFmt w:val="decimal"/>
      <w:lvlText w:val="%1."/>
      <w:lvlJc w:val="left"/>
      <w:pPr>
        <w:ind w:left="340" w:hanging="340"/>
      </w:pPr>
      <w:rPr>
        <w:rFonts w:ascii="Helvetica Neue" w:hAnsi="Helvetica Neue" w:cs="Helvetica Neue" w:hint="default"/>
        <w:b w:val="0"/>
        <w:i w:val="0"/>
        <w:color w:val="2B4870"/>
        <w:sz w:val="22"/>
      </w:rPr>
    </w:lvl>
    <w:lvl w:ilvl="1">
      <w:start w:val="1"/>
      <w:numFmt w:val="decimal"/>
      <w:lvlText w:val="%1.%2"/>
      <w:lvlJc w:val="left"/>
      <w:pPr>
        <w:ind w:left="680" w:hanging="340"/>
      </w:pPr>
      <w:rPr>
        <w:rFonts w:ascii="Aktiv Grotesk" w:hAnsi="Aktiv Grotesk" w:cs="Aktiv Grotesk" w:hint="default"/>
        <w:b w:val="0"/>
        <w:i w:val="0"/>
        <w:color w:val="2B4870"/>
        <w:sz w:val="20"/>
      </w:rPr>
    </w:lvl>
    <w:lvl w:ilvl="2">
      <w:start w:val="1"/>
      <w:numFmt w:val="decimal"/>
      <w:lvlText w:val="%1.%2.%3"/>
      <w:lvlJc w:val="left"/>
      <w:pPr>
        <w:ind w:left="1134" w:hanging="454"/>
      </w:pPr>
      <w:rPr>
        <w:rFonts w:ascii="Aktiv Grotesk" w:hAnsi="Aktiv Grotesk" w:cs="Aktiv Grotesk" w:hint="default"/>
        <w:b w:val="0"/>
        <w:i w:val="0"/>
        <w:color w:val="2B4870"/>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26B4F2B"/>
    <w:multiLevelType w:val="hybridMultilevel"/>
    <w:tmpl w:val="CCEC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3F78BB"/>
    <w:multiLevelType w:val="hybridMultilevel"/>
    <w:tmpl w:val="5E1485A4"/>
    <w:lvl w:ilvl="0" w:tplc="8C6C80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4676A0B"/>
    <w:multiLevelType w:val="hybridMultilevel"/>
    <w:tmpl w:val="08061490"/>
    <w:lvl w:ilvl="0" w:tplc="8FA29B00">
      <w:start w:val="1"/>
      <w:numFmt w:val="bullet"/>
      <w:lvlText w:val=""/>
      <w:lvlJc w:val="left"/>
      <w:pPr>
        <w:ind w:left="720" w:hanging="360"/>
      </w:pPr>
      <w:rPr>
        <w:rFonts w:ascii="Symbol" w:hAnsi="Symbol" w:hint="default"/>
        <w:color w:val="0091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E15650"/>
    <w:multiLevelType w:val="multilevel"/>
    <w:tmpl w:val="0409001F"/>
    <w:lvl w:ilvl="0">
      <w:start w:val="1"/>
      <w:numFmt w:val="decimal"/>
      <w:lvlText w:val="%1."/>
      <w:lvlJc w:val="left"/>
      <w:pPr>
        <w:ind w:left="360" w:hanging="360"/>
      </w:pPr>
      <w:rPr>
        <w:rFonts w:hint="default"/>
        <w:sz w:val="20"/>
      </w:rPr>
    </w:lvl>
    <w:lvl w:ilvl="1">
      <w:start w:val="1"/>
      <w:numFmt w:val="decimal"/>
      <w:lvlText w:val="%1.%2."/>
      <w:lvlJc w:val="left"/>
      <w:pPr>
        <w:ind w:left="792" w:hanging="432"/>
      </w:p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5" w15:restartNumberingAfterBreak="0">
    <w:nsid w:val="48F0FDD3"/>
    <w:multiLevelType w:val="hybridMultilevel"/>
    <w:tmpl w:val="8EF4CC60"/>
    <w:lvl w:ilvl="0" w:tplc="14F67A7E">
      <w:start w:val="1"/>
      <w:numFmt w:val="bullet"/>
      <w:pStyle w:val="ListParagraph"/>
      <w:lvlText w:val="·"/>
      <w:lvlJc w:val="left"/>
      <w:pPr>
        <w:ind w:left="720" w:hanging="360"/>
      </w:pPr>
      <w:rPr>
        <w:rFonts w:ascii="Symbol" w:hAnsi="Symbol" w:hint="default"/>
      </w:rPr>
    </w:lvl>
    <w:lvl w:ilvl="1" w:tplc="998C31A0">
      <w:start w:val="1"/>
      <w:numFmt w:val="bullet"/>
      <w:lvlText w:val="o"/>
      <w:lvlJc w:val="left"/>
      <w:pPr>
        <w:ind w:left="1440" w:hanging="360"/>
      </w:pPr>
      <w:rPr>
        <w:rFonts w:ascii="Courier New" w:hAnsi="Courier New" w:hint="default"/>
      </w:rPr>
    </w:lvl>
    <w:lvl w:ilvl="2" w:tplc="13AAB6D0">
      <w:start w:val="1"/>
      <w:numFmt w:val="bullet"/>
      <w:lvlText w:val=""/>
      <w:lvlJc w:val="left"/>
      <w:pPr>
        <w:ind w:left="2160" w:hanging="360"/>
      </w:pPr>
      <w:rPr>
        <w:rFonts w:ascii="Wingdings" w:hAnsi="Wingdings" w:hint="default"/>
      </w:rPr>
    </w:lvl>
    <w:lvl w:ilvl="3" w:tplc="02E2E84A">
      <w:start w:val="1"/>
      <w:numFmt w:val="bullet"/>
      <w:lvlText w:val=""/>
      <w:lvlJc w:val="left"/>
      <w:pPr>
        <w:ind w:left="2880" w:hanging="360"/>
      </w:pPr>
      <w:rPr>
        <w:rFonts w:ascii="Symbol" w:hAnsi="Symbol" w:hint="default"/>
      </w:rPr>
    </w:lvl>
    <w:lvl w:ilvl="4" w:tplc="21A667CE">
      <w:start w:val="1"/>
      <w:numFmt w:val="bullet"/>
      <w:lvlText w:val="o"/>
      <w:lvlJc w:val="left"/>
      <w:pPr>
        <w:ind w:left="3600" w:hanging="360"/>
      </w:pPr>
      <w:rPr>
        <w:rFonts w:ascii="Courier New" w:hAnsi="Courier New" w:hint="default"/>
      </w:rPr>
    </w:lvl>
    <w:lvl w:ilvl="5" w:tplc="AD18EE5C">
      <w:start w:val="1"/>
      <w:numFmt w:val="bullet"/>
      <w:lvlText w:val=""/>
      <w:lvlJc w:val="left"/>
      <w:pPr>
        <w:ind w:left="4320" w:hanging="360"/>
      </w:pPr>
      <w:rPr>
        <w:rFonts w:ascii="Wingdings" w:hAnsi="Wingdings" w:hint="default"/>
      </w:rPr>
    </w:lvl>
    <w:lvl w:ilvl="6" w:tplc="F3F247D0">
      <w:start w:val="1"/>
      <w:numFmt w:val="bullet"/>
      <w:lvlText w:val=""/>
      <w:lvlJc w:val="left"/>
      <w:pPr>
        <w:ind w:left="5040" w:hanging="360"/>
      </w:pPr>
      <w:rPr>
        <w:rFonts w:ascii="Symbol" w:hAnsi="Symbol" w:hint="default"/>
      </w:rPr>
    </w:lvl>
    <w:lvl w:ilvl="7" w:tplc="84E0F946">
      <w:start w:val="1"/>
      <w:numFmt w:val="bullet"/>
      <w:lvlText w:val="o"/>
      <w:lvlJc w:val="left"/>
      <w:pPr>
        <w:ind w:left="5760" w:hanging="360"/>
      </w:pPr>
      <w:rPr>
        <w:rFonts w:ascii="Courier New" w:hAnsi="Courier New" w:hint="default"/>
      </w:rPr>
    </w:lvl>
    <w:lvl w:ilvl="8" w:tplc="75FA70DE">
      <w:start w:val="1"/>
      <w:numFmt w:val="bullet"/>
      <w:lvlText w:val=""/>
      <w:lvlJc w:val="left"/>
      <w:pPr>
        <w:ind w:left="6480" w:hanging="360"/>
      </w:pPr>
      <w:rPr>
        <w:rFonts w:ascii="Wingdings" w:hAnsi="Wingdings" w:hint="default"/>
      </w:rPr>
    </w:lvl>
  </w:abstractNum>
  <w:abstractNum w:abstractNumId="46" w15:restartNumberingAfterBreak="0">
    <w:nsid w:val="4AEE4637"/>
    <w:multiLevelType w:val="hybridMultilevel"/>
    <w:tmpl w:val="C826E4E6"/>
    <w:lvl w:ilvl="0" w:tplc="409CEBAC">
      <w:start w:val="1"/>
      <w:numFmt w:val="bullet"/>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85D9AF"/>
    <w:multiLevelType w:val="hybridMultilevel"/>
    <w:tmpl w:val="9FAC0F30"/>
    <w:lvl w:ilvl="0" w:tplc="23C8230C">
      <w:start w:val="1"/>
      <w:numFmt w:val="bullet"/>
      <w:lvlText w:val="·"/>
      <w:lvlJc w:val="left"/>
      <w:pPr>
        <w:ind w:left="720" w:hanging="360"/>
      </w:pPr>
      <w:rPr>
        <w:rFonts w:ascii="Symbol" w:hAnsi="Symbol" w:hint="default"/>
      </w:rPr>
    </w:lvl>
    <w:lvl w:ilvl="1" w:tplc="EB8C1A44">
      <w:start w:val="1"/>
      <w:numFmt w:val="bullet"/>
      <w:lvlText w:val="o"/>
      <w:lvlJc w:val="left"/>
      <w:pPr>
        <w:ind w:left="1440" w:hanging="360"/>
      </w:pPr>
      <w:rPr>
        <w:rFonts w:ascii="Courier New" w:hAnsi="Courier New" w:hint="default"/>
      </w:rPr>
    </w:lvl>
    <w:lvl w:ilvl="2" w:tplc="00BEF5AA">
      <w:start w:val="1"/>
      <w:numFmt w:val="bullet"/>
      <w:lvlText w:val=""/>
      <w:lvlJc w:val="left"/>
      <w:pPr>
        <w:ind w:left="2160" w:hanging="360"/>
      </w:pPr>
      <w:rPr>
        <w:rFonts w:ascii="Wingdings" w:hAnsi="Wingdings" w:hint="default"/>
      </w:rPr>
    </w:lvl>
    <w:lvl w:ilvl="3" w:tplc="363016F2">
      <w:start w:val="1"/>
      <w:numFmt w:val="bullet"/>
      <w:lvlText w:val=""/>
      <w:lvlJc w:val="left"/>
      <w:pPr>
        <w:ind w:left="2880" w:hanging="360"/>
      </w:pPr>
      <w:rPr>
        <w:rFonts w:ascii="Symbol" w:hAnsi="Symbol" w:hint="default"/>
      </w:rPr>
    </w:lvl>
    <w:lvl w:ilvl="4" w:tplc="86B8C4C4">
      <w:start w:val="1"/>
      <w:numFmt w:val="bullet"/>
      <w:lvlText w:val="o"/>
      <w:lvlJc w:val="left"/>
      <w:pPr>
        <w:ind w:left="3600" w:hanging="360"/>
      </w:pPr>
      <w:rPr>
        <w:rFonts w:ascii="Courier New" w:hAnsi="Courier New" w:hint="default"/>
      </w:rPr>
    </w:lvl>
    <w:lvl w:ilvl="5" w:tplc="35C898AA">
      <w:start w:val="1"/>
      <w:numFmt w:val="bullet"/>
      <w:lvlText w:val=""/>
      <w:lvlJc w:val="left"/>
      <w:pPr>
        <w:ind w:left="4320" w:hanging="360"/>
      </w:pPr>
      <w:rPr>
        <w:rFonts w:ascii="Wingdings" w:hAnsi="Wingdings" w:hint="default"/>
      </w:rPr>
    </w:lvl>
    <w:lvl w:ilvl="6" w:tplc="2ACE80C6">
      <w:start w:val="1"/>
      <w:numFmt w:val="bullet"/>
      <w:lvlText w:val=""/>
      <w:lvlJc w:val="left"/>
      <w:pPr>
        <w:ind w:left="5040" w:hanging="360"/>
      </w:pPr>
      <w:rPr>
        <w:rFonts w:ascii="Symbol" w:hAnsi="Symbol" w:hint="default"/>
      </w:rPr>
    </w:lvl>
    <w:lvl w:ilvl="7" w:tplc="AE321F8C">
      <w:start w:val="1"/>
      <w:numFmt w:val="bullet"/>
      <w:lvlText w:val="o"/>
      <w:lvlJc w:val="left"/>
      <w:pPr>
        <w:ind w:left="5760" w:hanging="360"/>
      </w:pPr>
      <w:rPr>
        <w:rFonts w:ascii="Courier New" w:hAnsi="Courier New" w:hint="default"/>
      </w:rPr>
    </w:lvl>
    <w:lvl w:ilvl="8" w:tplc="B22A8588">
      <w:start w:val="1"/>
      <w:numFmt w:val="bullet"/>
      <w:lvlText w:val=""/>
      <w:lvlJc w:val="left"/>
      <w:pPr>
        <w:ind w:left="6480" w:hanging="360"/>
      </w:pPr>
      <w:rPr>
        <w:rFonts w:ascii="Wingdings" w:hAnsi="Wingdings" w:hint="default"/>
      </w:rPr>
    </w:lvl>
  </w:abstractNum>
  <w:abstractNum w:abstractNumId="48" w15:restartNumberingAfterBreak="0">
    <w:nsid w:val="4BCD53AC"/>
    <w:multiLevelType w:val="hybridMultilevel"/>
    <w:tmpl w:val="607AA540"/>
    <w:lvl w:ilvl="0" w:tplc="F8149F1E">
      <w:start w:val="1"/>
      <w:numFmt w:val="bullet"/>
      <w:lvlText w:val="·"/>
      <w:lvlJc w:val="left"/>
      <w:pPr>
        <w:ind w:left="720" w:hanging="360"/>
      </w:pPr>
      <w:rPr>
        <w:rFonts w:ascii="Symbol" w:hAnsi="Symbol" w:hint="default"/>
      </w:rPr>
    </w:lvl>
    <w:lvl w:ilvl="1" w:tplc="CFCA0A62">
      <w:start w:val="1"/>
      <w:numFmt w:val="bullet"/>
      <w:lvlText w:val="o"/>
      <w:lvlJc w:val="left"/>
      <w:pPr>
        <w:ind w:left="1440" w:hanging="360"/>
      </w:pPr>
      <w:rPr>
        <w:rFonts w:ascii="Courier New" w:hAnsi="Courier New" w:hint="default"/>
      </w:rPr>
    </w:lvl>
    <w:lvl w:ilvl="2" w:tplc="D730D460">
      <w:start w:val="1"/>
      <w:numFmt w:val="bullet"/>
      <w:lvlText w:val=""/>
      <w:lvlJc w:val="left"/>
      <w:pPr>
        <w:ind w:left="2160" w:hanging="360"/>
      </w:pPr>
      <w:rPr>
        <w:rFonts w:ascii="Wingdings" w:hAnsi="Wingdings" w:hint="default"/>
      </w:rPr>
    </w:lvl>
    <w:lvl w:ilvl="3" w:tplc="22E2A1F4">
      <w:start w:val="1"/>
      <w:numFmt w:val="bullet"/>
      <w:lvlText w:val=""/>
      <w:lvlJc w:val="left"/>
      <w:pPr>
        <w:ind w:left="2880" w:hanging="360"/>
      </w:pPr>
      <w:rPr>
        <w:rFonts w:ascii="Symbol" w:hAnsi="Symbol" w:hint="default"/>
      </w:rPr>
    </w:lvl>
    <w:lvl w:ilvl="4" w:tplc="87F06ED0">
      <w:start w:val="1"/>
      <w:numFmt w:val="bullet"/>
      <w:lvlText w:val="o"/>
      <w:lvlJc w:val="left"/>
      <w:pPr>
        <w:ind w:left="3600" w:hanging="360"/>
      </w:pPr>
      <w:rPr>
        <w:rFonts w:ascii="Courier New" w:hAnsi="Courier New" w:hint="default"/>
      </w:rPr>
    </w:lvl>
    <w:lvl w:ilvl="5" w:tplc="9E7C64CE">
      <w:start w:val="1"/>
      <w:numFmt w:val="bullet"/>
      <w:lvlText w:val=""/>
      <w:lvlJc w:val="left"/>
      <w:pPr>
        <w:ind w:left="4320" w:hanging="360"/>
      </w:pPr>
      <w:rPr>
        <w:rFonts w:ascii="Wingdings" w:hAnsi="Wingdings" w:hint="default"/>
      </w:rPr>
    </w:lvl>
    <w:lvl w:ilvl="6" w:tplc="A68E1DD2">
      <w:start w:val="1"/>
      <w:numFmt w:val="bullet"/>
      <w:lvlText w:val=""/>
      <w:lvlJc w:val="left"/>
      <w:pPr>
        <w:ind w:left="5040" w:hanging="360"/>
      </w:pPr>
      <w:rPr>
        <w:rFonts w:ascii="Symbol" w:hAnsi="Symbol" w:hint="default"/>
      </w:rPr>
    </w:lvl>
    <w:lvl w:ilvl="7" w:tplc="8B04ABFA">
      <w:start w:val="1"/>
      <w:numFmt w:val="bullet"/>
      <w:lvlText w:val="o"/>
      <w:lvlJc w:val="left"/>
      <w:pPr>
        <w:ind w:left="5760" w:hanging="360"/>
      </w:pPr>
      <w:rPr>
        <w:rFonts w:ascii="Courier New" w:hAnsi="Courier New" w:hint="default"/>
      </w:rPr>
    </w:lvl>
    <w:lvl w:ilvl="8" w:tplc="3BBA9970">
      <w:start w:val="1"/>
      <w:numFmt w:val="bullet"/>
      <w:lvlText w:val=""/>
      <w:lvlJc w:val="left"/>
      <w:pPr>
        <w:ind w:left="6480" w:hanging="360"/>
      </w:pPr>
      <w:rPr>
        <w:rFonts w:ascii="Wingdings" w:hAnsi="Wingdings" w:hint="default"/>
      </w:rPr>
    </w:lvl>
  </w:abstractNum>
  <w:abstractNum w:abstractNumId="49" w15:restartNumberingAfterBreak="0">
    <w:nsid w:val="4DDB19AF"/>
    <w:multiLevelType w:val="hybridMultilevel"/>
    <w:tmpl w:val="92623E84"/>
    <w:lvl w:ilvl="0" w:tplc="DE3E72D2">
      <w:start w:val="1"/>
      <w:numFmt w:val="bullet"/>
      <w:lvlText w:val=""/>
      <w:lvlJc w:val="left"/>
      <w:pPr>
        <w:ind w:left="720" w:hanging="360"/>
      </w:pPr>
      <w:rPr>
        <w:rFonts w:ascii="Symbol" w:hAnsi="Symbol" w:hint="default"/>
      </w:rPr>
    </w:lvl>
    <w:lvl w:ilvl="1" w:tplc="5C324336">
      <w:start w:val="1"/>
      <w:numFmt w:val="bullet"/>
      <w:lvlText w:val="o"/>
      <w:lvlJc w:val="left"/>
      <w:pPr>
        <w:ind w:left="1440" w:hanging="360"/>
      </w:pPr>
      <w:rPr>
        <w:rFonts w:ascii="Courier New" w:hAnsi="Courier New" w:hint="default"/>
      </w:rPr>
    </w:lvl>
    <w:lvl w:ilvl="2" w:tplc="C46C17BA">
      <w:start w:val="1"/>
      <w:numFmt w:val="bullet"/>
      <w:lvlText w:val=""/>
      <w:lvlJc w:val="left"/>
      <w:pPr>
        <w:ind w:left="2160" w:hanging="360"/>
      </w:pPr>
      <w:rPr>
        <w:rFonts w:ascii="Wingdings" w:hAnsi="Wingdings" w:hint="default"/>
      </w:rPr>
    </w:lvl>
    <w:lvl w:ilvl="3" w:tplc="B810ABE2">
      <w:start w:val="1"/>
      <w:numFmt w:val="bullet"/>
      <w:lvlText w:val=""/>
      <w:lvlJc w:val="left"/>
      <w:pPr>
        <w:ind w:left="2880" w:hanging="360"/>
      </w:pPr>
      <w:rPr>
        <w:rFonts w:ascii="Symbol" w:hAnsi="Symbol" w:hint="default"/>
      </w:rPr>
    </w:lvl>
    <w:lvl w:ilvl="4" w:tplc="8FEA902A">
      <w:start w:val="1"/>
      <w:numFmt w:val="bullet"/>
      <w:lvlText w:val="o"/>
      <w:lvlJc w:val="left"/>
      <w:pPr>
        <w:ind w:left="3600" w:hanging="360"/>
      </w:pPr>
      <w:rPr>
        <w:rFonts w:ascii="Courier New" w:hAnsi="Courier New" w:hint="default"/>
      </w:rPr>
    </w:lvl>
    <w:lvl w:ilvl="5" w:tplc="21307FAA">
      <w:start w:val="1"/>
      <w:numFmt w:val="bullet"/>
      <w:lvlText w:val=""/>
      <w:lvlJc w:val="left"/>
      <w:pPr>
        <w:ind w:left="4320" w:hanging="360"/>
      </w:pPr>
      <w:rPr>
        <w:rFonts w:ascii="Wingdings" w:hAnsi="Wingdings" w:hint="default"/>
      </w:rPr>
    </w:lvl>
    <w:lvl w:ilvl="6" w:tplc="353E0448">
      <w:start w:val="1"/>
      <w:numFmt w:val="bullet"/>
      <w:lvlText w:val=""/>
      <w:lvlJc w:val="left"/>
      <w:pPr>
        <w:ind w:left="5040" w:hanging="360"/>
      </w:pPr>
      <w:rPr>
        <w:rFonts w:ascii="Symbol" w:hAnsi="Symbol" w:hint="default"/>
      </w:rPr>
    </w:lvl>
    <w:lvl w:ilvl="7" w:tplc="B9A2EA58">
      <w:start w:val="1"/>
      <w:numFmt w:val="bullet"/>
      <w:lvlText w:val="o"/>
      <w:lvlJc w:val="left"/>
      <w:pPr>
        <w:ind w:left="5760" w:hanging="360"/>
      </w:pPr>
      <w:rPr>
        <w:rFonts w:ascii="Courier New" w:hAnsi="Courier New" w:hint="default"/>
      </w:rPr>
    </w:lvl>
    <w:lvl w:ilvl="8" w:tplc="DB96B246">
      <w:start w:val="1"/>
      <w:numFmt w:val="bullet"/>
      <w:lvlText w:val=""/>
      <w:lvlJc w:val="left"/>
      <w:pPr>
        <w:ind w:left="6480" w:hanging="360"/>
      </w:pPr>
      <w:rPr>
        <w:rFonts w:ascii="Wingdings" w:hAnsi="Wingdings" w:hint="default"/>
      </w:rPr>
    </w:lvl>
  </w:abstractNum>
  <w:abstractNum w:abstractNumId="50" w15:restartNumberingAfterBreak="0">
    <w:nsid w:val="4F0C4E19"/>
    <w:multiLevelType w:val="hybridMultilevel"/>
    <w:tmpl w:val="FD346264"/>
    <w:lvl w:ilvl="0" w:tplc="A1D266E0">
      <w:start w:val="1"/>
      <w:numFmt w:val="bullet"/>
      <w:lvlText w:val=""/>
      <w:lvlJc w:val="left"/>
      <w:pPr>
        <w:ind w:left="0" w:firstLine="0"/>
      </w:pPr>
      <w:rPr>
        <w:rFonts w:ascii="Symbol" w:hAnsi="Symbol" w:hint="default"/>
        <w:color w:val="38ADA9"/>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53913BCC"/>
    <w:multiLevelType w:val="multilevel"/>
    <w:tmpl w:val="6B6457E6"/>
    <w:lvl w:ilvl="0">
      <w:start w:val="1"/>
      <w:numFmt w:val="decimal"/>
      <w:pStyle w:val="Heading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74EA6E2"/>
    <w:multiLevelType w:val="hybridMultilevel"/>
    <w:tmpl w:val="8FF40A76"/>
    <w:lvl w:ilvl="0" w:tplc="98EC29D6">
      <w:start w:val="3"/>
      <w:numFmt w:val="decimal"/>
      <w:lvlText w:val="%1."/>
      <w:lvlJc w:val="left"/>
      <w:pPr>
        <w:ind w:left="720" w:hanging="360"/>
      </w:pPr>
    </w:lvl>
    <w:lvl w:ilvl="1" w:tplc="6924FFE8">
      <w:start w:val="1"/>
      <w:numFmt w:val="lowerLetter"/>
      <w:lvlText w:val="%2."/>
      <w:lvlJc w:val="left"/>
      <w:pPr>
        <w:ind w:left="1440" w:hanging="360"/>
      </w:pPr>
    </w:lvl>
    <w:lvl w:ilvl="2" w:tplc="02D4F928">
      <w:start w:val="1"/>
      <w:numFmt w:val="lowerRoman"/>
      <w:lvlText w:val="%3."/>
      <w:lvlJc w:val="right"/>
      <w:pPr>
        <w:ind w:left="2160" w:hanging="180"/>
      </w:pPr>
    </w:lvl>
    <w:lvl w:ilvl="3" w:tplc="0284FEA4">
      <w:start w:val="1"/>
      <w:numFmt w:val="decimal"/>
      <w:lvlText w:val="%4."/>
      <w:lvlJc w:val="left"/>
      <w:pPr>
        <w:ind w:left="2880" w:hanging="360"/>
      </w:pPr>
    </w:lvl>
    <w:lvl w:ilvl="4" w:tplc="5FF24518">
      <w:start w:val="1"/>
      <w:numFmt w:val="lowerLetter"/>
      <w:lvlText w:val="%5."/>
      <w:lvlJc w:val="left"/>
      <w:pPr>
        <w:ind w:left="3600" w:hanging="360"/>
      </w:pPr>
    </w:lvl>
    <w:lvl w:ilvl="5" w:tplc="F5BA6A14">
      <w:start w:val="1"/>
      <w:numFmt w:val="lowerRoman"/>
      <w:lvlText w:val="%6."/>
      <w:lvlJc w:val="right"/>
      <w:pPr>
        <w:ind w:left="4320" w:hanging="180"/>
      </w:pPr>
    </w:lvl>
    <w:lvl w:ilvl="6" w:tplc="EAD0D52E">
      <w:start w:val="1"/>
      <w:numFmt w:val="decimal"/>
      <w:lvlText w:val="%7."/>
      <w:lvlJc w:val="left"/>
      <w:pPr>
        <w:ind w:left="5040" w:hanging="360"/>
      </w:pPr>
    </w:lvl>
    <w:lvl w:ilvl="7" w:tplc="F8DA8FE4">
      <w:start w:val="1"/>
      <w:numFmt w:val="lowerLetter"/>
      <w:lvlText w:val="%8."/>
      <w:lvlJc w:val="left"/>
      <w:pPr>
        <w:ind w:left="5760" w:hanging="360"/>
      </w:pPr>
    </w:lvl>
    <w:lvl w:ilvl="8" w:tplc="8756616E">
      <w:start w:val="1"/>
      <w:numFmt w:val="lowerRoman"/>
      <w:lvlText w:val="%9."/>
      <w:lvlJc w:val="right"/>
      <w:pPr>
        <w:ind w:left="6480" w:hanging="180"/>
      </w:pPr>
    </w:lvl>
  </w:abstractNum>
  <w:abstractNum w:abstractNumId="53" w15:restartNumberingAfterBreak="0">
    <w:nsid w:val="57B0376D"/>
    <w:multiLevelType w:val="multilevel"/>
    <w:tmpl w:val="3FB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85579E3"/>
    <w:multiLevelType w:val="multilevel"/>
    <w:tmpl w:val="28CA5A92"/>
    <w:lvl w:ilvl="0">
      <w:start w:val="1"/>
      <w:numFmt w:val="decimal"/>
      <w:pStyle w:val="ListNumber"/>
      <w:lvlText w:val="%1)"/>
      <w:lvlJc w:val="left"/>
      <w:pPr>
        <w:ind w:left="720" w:hanging="360"/>
      </w:pPr>
      <w:rPr>
        <w:rFonts w:hint="default"/>
        <w:color w:val="35B2B4"/>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5" w15:restartNumberingAfterBreak="0">
    <w:nsid w:val="585751CD"/>
    <w:multiLevelType w:val="hybridMultilevel"/>
    <w:tmpl w:val="2086F5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5B5FF2F4"/>
    <w:multiLevelType w:val="hybridMultilevel"/>
    <w:tmpl w:val="C74C5A28"/>
    <w:lvl w:ilvl="0" w:tplc="3E06C95A">
      <w:start w:val="1"/>
      <w:numFmt w:val="bullet"/>
      <w:lvlText w:val="·"/>
      <w:lvlJc w:val="left"/>
      <w:pPr>
        <w:ind w:left="720" w:hanging="360"/>
      </w:pPr>
      <w:rPr>
        <w:rFonts w:ascii="Symbol" w:hAnsi="Symbol" w:hint="default"/>
      </w:rPr>
    </w:lvl>
    <w:lvl w:ilvl="1" w:tplc="0E203BA6">
      <w:start w:val="1"/>
      <w:numFmt w:val="bullet"/>
      <w:lvlText w:val="o"/>
      <w:lvlJc w:val="left"/>
      <w:pPr>
        <w:ind w:left="1440" w:hanging="360"/>
      </w:pPr>
      <w:rPr>
        <w:rFonts w:ascii="Courier New" w:hAnsi="Courier New" w:hint="default"/>
      </w:rPr>
    </w:lvl>
    <w:lvl w:ilvl="2" w:tplc="B9AEF604">
      <w:start w:val="1"/>
      <w:numFmt w:val="bullet"/>
      <w:lvlText w:val=""/>
      <w:lvlJc w:val="left"/>
      <w:pPr>
        <w:ind w:left="2160" w:hanging="360"/>
      </w:pPr>
      <w:rPr>
        <w:rFonts w:ascii="Wingdings" w:hAnsi="Wingdings" w:hint="default"/>
      </w:rPr>
    </w:lvl>
    <w:lvl w:ilvl="3" w:tplc="86920AF6">
      <w:start w:val="1"/>
      <w:numFmt w:val="bullet"/>
      <w:lvlText w:val=""/>
      <w:lvlJc w:val="left"/>
      <w:pPr>
        <w:ind w:left="2880" w:hanging="360"/>
      </w:pPr>
      <w:rPr>
        <w:rFonts w:ascii="Symbol" w:hAnsi="Symbol" w:hint="default"/>
      </w:rPr>
    </w:lvl>
    <w:lvl w:ilvl="4" w:tplc="E968F528">
      <w:start w:val="1"/>
      <w:numFmt w:val="bullet"/>
      <w:lvlText w:val="o"/>
      <w:lvlJc w:val="left"/>
      <w:pPr>
        <w:ind w:left="3600" w:hanging="360"/>
      </w:pPr>
      <w:rPr>
        <w:rFonts w:ascii="Courier New" w:hAnsi="Courier New" w:hint="default"/>
      </w:rPr>
    </w:lvl>
    <w:lvl w:ilvl="5" w:tplc="9CD87764">
      <w:start w:val="1"/>
      <w:numFmt w:val="bullet"/>
      <w:lvlText w:val=""/>
      <w:lvlJc w:val="left"/>
      <w:pPr>
        <w:ind w:left="4320" w:hanging="360"/>
      </w:pPr>
      <w:rPr>
        <w:rFonts w:ascii="Wingdings" w:hAnsi="Wingdings" w:hint="default"/>
      </w:rPr>
    </w:lvl>
    <w:lvl w:ilvl="6" w:tplc="BA968158">
      <w:start w:val="1"/>
      <w:numFmt w:val="bullet"/>
      <w:lvlText w:val=""/>
      <w:lvlJc w:val="left"/>
      <w:pPr>
        <w:ind w:left="5040" w:hanging="360"/>
      </w:pPr>
      <w:rPr>
        <w:rFonts w:ascii="Symbol" w:hAnsi="Symbol" w:hint="default"/>
      </w:rPr>
    </w:lvl>
    <w:lvl w:ilvl="7" w:tplc="9B048D06">
      <w:start w:val="1"/>
      <w:numFmt w:val="bullet"/>
      <w:lvlText w:val="o"/>
      <w:lvlJc w:val="left"/>
      <w:pPr>
        <w:ind w:left="5760" w:hanging="360"/>
      </w:pPr>
      <w:rPr>
        <w:rFonts w:ascii="Courier New" w:hAnsi="Courier New" w:hint="default"/>
      </w:rPr>
    </w:lvl>
    <w:lvl w:ilvl="8" w:tplc="B322D628">
      <w:start w:val="1"/>
      <w:numFmt w:val="bullet"/>
      <w:lvlText w:val=""/>
      <w:lvlJc w:val="left"/>
      <w:pPr>
        <w:ind w:left="6480" w:hanging="360"/>
      </w:pPr>
      <w:rPr>
        <w:rFonts w:ascii="Wingdings" w:hAnsi="Wingdings" w:hint="default"/>
      </w:rPr>
    </w:lvl>
  </w:abstractNum>
  <w:abstractNum w:abstractNumId="57" w15:restartNumberingAfterBreak="0">
    <w:nsid w:val="60507773"/>
    <w:multiLevelType w:val="hybridMultilevel"/>
    <w:tmpl w:val="42644DEE"/>
    <w:lvl w:ilvl="0" w:tplc="F306E764">
      <w:start w:val="1"/>
      <w:numFmt w:val="bullet"/>
      <w:lvlText w:val="·"/>
      <w:lvlJc w:val="left"/>
      <w:pPr>
        <w:ind w:left="720" w:hanging="360"/>
      </w:pPr>
      <w:rPr>
        <w:rFonts w:ascii="Symbol" w:hAnsi="Symbol" w:hint="default"/>
      </w:rPr>
    </w:lvl>
    <w:lvl w:ilvl="1" w:tplc="69EE43D0">
      <w:start w:val="1"/>
      <w:numFmt w:val="bullet"/>
      <w:lvlText w:val="o"/>
      <w:lvlJc w:val="left"/>
      <w:pPr>
        <w:ind w:left="1440" w:hanging="360"/>
      </w:pPr>
      <w:rPr>
        <w:rFonts w:ascii="Courier New" w:hAnsi="Courier New" w:hint="default"/>
      </w:rPr>
    </w:lvl>
    <w:lvl w:ilvl="2" w:tplc="CD1E74BC">
      <w:start w:val="1"/>
      <w:numFmt w:val="bullet"/>
      <w:lvlText w:val=""/>
      <w:lvlJc w:val="left"/>
      <w:pPr>
        <w:ind w:left="2160" w:hanging="360"/>
      </w:pPr>
      <w:rPr>
        <w:rFonts w:ascii="Wingdings" w:hAnsi="Wingdings" w:hint="default"/>
      </w:rPr>
    </w:lvl>
    <w:lvl w:ilvl="3" w:tplc="AC0E0CB6">
      <w:start w:val="1"/>
      <w:numFmt w:val="bullet"/>
      <w:lvlText w:val=""/>
      <w:lvlJc w:val="left"/>
      <w:pPr>
        <w:ind w:left="2880" w:hanging="360"/>
      </w:pPr>
      <w:rPr>
        <w:rFonts w:ascii="Symbol" w:hAnsi="Symbol" w:hint="default"/>
      </w:rPr>
    </w:lvl>
    <w:lvl w:ilvl="4" w:tplc="0F2EB09E">
      <w:start w:val="1"/>
      <w:numFmt w:val="bullet"/>
      <w:lvlText w:val="o"/>
      <w:lvlJc w:val="left"/>
      <w:pPr>
        <w:ind w:left="3600" w:hanging="360"/>
      </w:pPr>
      <w:rPr>
        <w:rFonts w:ascii="Courier New" w:hAnsi="Courier New" w:hint="default"/>
      </w:rPr>
    </w:lvl>
    <w:lvl w:ilvl="5" w:tplc="26304464">
      <w:start w:val="1"/>
      <w:numFmt w:val="bullet"/>
      <w:lvlText w:val=""/>
      <w:lvlJc w:val="left"/>
      <w:pPr>
        <w:ind w:left="4320" w:hanging="360"/>
      </w:pPr>
      <w:rPr>
        <w:rFonts w:ascii="Wingdings" w:hAnsi="Wingdings" w:hint="default"/>
      </w:rPr>
    </w:lvl>
    <w:lvl w:ilvl="6" w:tplc="1D9C59A6">
      <w:start w:val="1"/>
      <w:numFmt w:val="bullet"/>
      <w:lvlText w:val=""/>
      <w:lvlJc w:val="left"/>
      <w:pPr>
        <w:ind w:left="5040" w:hanging="360"/>
      </w:pPr>
      <w:rPr>
        <w:rFonts w:ascii="Symbol" w:hAnsi="Symbol" w:hint="default"/>
      </w:rPr>
    </w:lvl>
    <w:lvl w:ilvl="7" w:tplc="A37A22FC">
      <w:start w:val="1"/>
      <w:numFmt w:val="bullet"/>
      <w:lvlText w:val="o"/>
      <w:lvlJc w:val="left"/>
      <w:pPr>
        <w:ind w:left="5760" w:hanging="360"/>
      </w:pPr>
      <w:rPr>
        <w:rFonts w:ascii="Courier New" w:hAnsi="Courier New" w:hint="default"/>
      </w:rPr>
    </w:lvl>
    <w:lvl w:ilvl="8" w:tplc="7E342A82">
      <w:start w:val="1"/>
      <w:numFmt w:val="bullet"/>
      <w:lvlText w:val=""/>
      <w:lvlJc w:val="left"/>
      <w:pPr>
        <w:ind w:left="6480" w:hanging="360"/>
      </w:pPr>
      <w:rPr>
        <w:rFonts w:ascii="Wingdings" w:hAnsi="Wingdings" w:hint="default"/>
      </w:rPr>
    </w:lvl>
  </w:abstractNum>
  <w:abstractNum w:abstractNumId="58" w15:restartNumberingAfterBreak="0">
    <w:nsid w:val="616B138A"/>
    <w:multiLevelType w:val="hybridMultilevel"/>
    <w:tmpl w:val="B044C958"/>
    <w:lvl w:ilvl="0" w:tplc="EEC20F98">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59" w15:restartNumberingAfterBreak="0">
    <w:nsid w:val="62CC001A"/>
    <w:multiLevelType w:val="multilevel"/>
    <w:tmpl w:val="0409001F"/>
    <w:lvl w:ilvl="0">
      <w:start w:val="1"/>
      <w:numFmt w:val="decimal"/>
      <w:lvlText w:val="%1."/>
      <w:lvlJc w:val="left"/>
      <w:pPr>
        <w:ind w:left="360" w:hanging="360"/>
      </w:pPr>
      <w:rPr>
        <w:rFonts w:hint="default"/>
        <w:sz w:val="20"/>
      </w:rPr>
    </w:lvl>
    <w:lvl w:ilvl="1">
      <w:start w:val="1"/>
      <w:numFmt w:val="decimal"/>
      <w:lvlText w:val="%1.%2."/>
      <w:lvlJc w:val="left"/>
      <w:pPr>
        <w:ind w:left="792" w:hanging="432"/>
      </w:p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60" w15:restartNumberingAfterBreak="0">
    <w:nsid w:val="64317885"/>
    <w:multiLevelType w:val="hybridMultilevel"/>
    <w:tmpl w:val="7796556A"/>
    <w:lvl w:ilvl="0" w:tplc="5950E2DC">
      <w:start w:val="1"/>
      <w:numFmt w:val="decimal"/>
      <w:lvlText w:val="%1."/>
      <w:lvlJc w:val="left"/>
      <w:pPr>
        <w:ind w:left="720" w:hanging="360"/>
      </w:pPr>
      <w:rPr>
        <w:rFonts w:ascii="Helvetica Neue Light" w:hAnsi="Helvetica Neue Light" w:hint="default"/>
        <w:b w:val="0"/>
        <w:i w:val="0"/>
        <w:sz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6122B80"/>
    <w:multiLevelType w:val="hybridMultilevel"/>
    <w:tmpl w:val="C794F3CE"/>
    <w:lvl w:ilvl="0" w:tplc="A55E95B8">
      <w:start w:val="1"/>
      <w:numFmt w:val="bullet"/>
      <w:lvlText w:val="·"/>
      <w:lvlJc w:val="left"/>
      <w:pPr>
        <w:ind w:left="720" w:hanging="360"/>
      </w:pPr>
      <w:rPr>
        <w:rFonts w:ascii="Symbol" w:hAnsi="Symbol" w:hint="default"/>
      </w:rPr>
    </w:lvl>
    <w:lvl w:ilvl="1" w:tplc="5C7A2CD0">
      <w:start w:val="1"/>
      <w:numFmt w:val="bullet"/>
      <w:lvlText w:val="o"/>
      <w:lvlJc w:val="left"/>
      <w:pPr>
        <w:ind w:left="1440" w:hanging="360"/>
      </w:pPr>
      <w:rPr>
        <w:rFonts w:ascii="Courier New" w:hAnsi="Courier New" w:hint="default"/>
      </w:rPr>
    </w:lvl>
    <w:lvl w:ilvl="2" w:tplc="8FC27368">
      <w:start w:val="1"/>
      <w:numFmt w:val="bullet"/>
      <w:lvlText w:val=""/>
      <w:lvlJc w:val="left"/>
      <w:pPr>
        <w:ind w:left="2160" w:hanging="360"/>
      </w:pPr>
      <w:rPr>
        <w:rFonts w:ascii="Wingdings" w:hAnsi="Wingdings" w:hint="default"/>
      </w:rPr>
    </w:lvl>
    <w:lvl w:ilvl="3" w:tplc="C4BE320A">
      <w:start w:val="1"/>
      <w:numFmt w:val="bullet"/>
      <w:lvlText w:val=""/>
      <w:lvlJc w:val="left"/>
      <w:pPr>
        <w:ind w:left="2880" w:hanging="360"/>
      </w:pPr>
      <w:rPr>
        <w:rFonts w:ascii="Symbol" w:hAnsi="Symbol" w:hint="default"/>
      </w:rPr>
    </w:lvl>
    <w:lvl w:ilvl="4" w:tplc="126877F6">
      <w:start w:val="1"/>
      <w:numFmt w:val="bullet"/>
      <w:lvlText w:val="o"/>
      <w:lvlJc w:val="left"/>
      <w:pPr>
        <w:ind w:left="3600" w:hanging="360"/>
      </w:pPr>
      <w:rPr>
        <w:rFonts w:ascii="Courier New" w:hAnsi="Courier New" w:hint="default"/>
      </w:rPr>
    </w:lvl>
    <w:lvl w:ilvl="5" w:tplc="94B452B8">
      <w:start w:val="1"/>
      <w:numFmt w:val="bullet"/>
      <w:lvlText w:val=""/>
      <w:lvlJc w:val="left"/>
      <w:pPr>
        <w:ind w:left="4320" w:hanging="360"/>
      </w:pPr>
      <w:rPr>
        <w:rFonts w:ascii="Wingdings" w:hAnsi="Wingdings" w:hint="default"/>
      </w:rPr>
    </w:lvl>
    <w:lvl w:ilvl="6" w:tplc="B17459D2">
      <w:start w:val="1"/>
      <w:numFmt w:val="bullet"/>
      <w:lvlText w:val=""/>
      <w:lvlJc w:val="left"/>
      <w:pPr>
        <w:ind w:left="5040" w:hanging="360"/>
      </w:pPr>
      <w:rPr>
        <w:rFonts w:ascii="Symbol" w:hAnsi="Symbol" w:hint="default"/>
      </w:rPr>
    </w:lvl>
    <w:lvl w:ilvl="7" w:tplc="1E864026">
      <w:start w:val="1"/>
      <w:numFmt w:val="bullet"/>
      <w:lvlText w:val="o"/>
      <w:lvlJc w:val="left"/>
      <w:pPr>
        <w:ind w:left="5760" w:hanging="360"/>
      </w:pPr>
      <w:rPr>
        <w:rFonts w:ascii="Courier New" w:hAnsi="Courier New" w:hint="default"/>
      </w:rPr>
    </w:lvl>
    <w:lvl w:ilvl="8" w:tplc="756AECF4">
      <w:start w:val="1"/>
      <w:numFmt w:val="bullet"/>
      <w:lvlText w:val=""/>
      <w:lvlJc w:val="left"/>
      <w:pPr>
        <w:ind w:left="6480" w:hanging="360"/>
      </w:pPr>
      <w:rPr>
        <w:rFonts w:ascii="Wingdings" w:hAnsi="Wingdings" w:hint="default"/>
      </w:rPr>
    </w:lvl>
  </w:abstractNum>
  <w:abstractNum w:abstractNumId="62" w15:restartNumberingAfterBreak="0">
    <w:nsid w:val="668C61FA"/>
    <w:multiLevelType w:val="multilevel"/>
    <w:tmpl w:val="193EE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66C731D3"/>
    <w:multiLevelType w:val="hybridMultilevel"/>
    <w:tmpl w:val="3D4C0880"/>
    <w:lvl w:ilvl="0" w:tplc="D5B40690">
      <w:start w:val="1"/>
      <w:numFmt w:val="bullet"/>
      <w:lvlText w:val=""/>
      <w:lvlJc w:val="left"/>
      <w:pPr>
        <w:ind w:left="360" w:hanging="360"/>
      </w:pPr>
      <w:rPr>
        <w:rFonts w:ascii="Symbol" w:hAnsi="Symbol" w:hint="default"/>
        <w:color w:val="74D0C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95C2A19"/>
    <w:multiLevelType w:val="hybridMultilevel"/>
    <w:tmpl w:val="2086F5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6C031DF5"/>
    <w:multiLevelType w:val="hybridMultilevel"/>
    <w:tmpl w:val="FB885C8A"/>
    <w:lvl w:ilvl="0" w:tplc="70AE40CC">
      <w:start w:val="1"/>
      <w:numFmt w:val="bullet"/>
      <w:lvlText w:val="·"/>
      <w:lvlJc w:val="left"/>
      <w:pPr>
        <w:ind w:left="720" w:hanging="360"/>
      </w:pPr>
      <w:rPr>
        <w:rFonts w:ascii="Symbol" w:hAnsi="Symbol" w:hint="default"/>
      </w:rPr>
    </w:lvl>
    <w:lvl w:ilvl="1" w:tplc="3D9E53CA">
      <w:start w:val="1"/>
      <w:numFmt w:val="bullet"/>
      <w:lvlText w:val="o"/>
      <w:lvlJc w:val="left"/>
      <w:pPr>
        <w:ind w:left="1440" w:hanging="360"/>
      </w:pPr>
      <w:rPr>
        <w:rFonts w:ascii="Courier New" w:hAnsi="Courier New" w:hint="default"/>
      </w:rPr>
    </w:lvl>
    <w:lvl w:ilvl="2" w:tplc="D0E8D60A">
      <w:start w:val="1"/>
      <w:numFmt w:val="bullet"/>
      <w:lvlText w:val=""/>
      <w:lvlJc w:val="left"/>
      <w:pPr>
        <w:ind w:left="2160" w:hanging="360"/>
      </w:pPr>
      <w:rPr>
        <w:rFonts w:ascii="Wingdings" w:hAnsi="Wingdings" w:hint="default"/>
      </w:rPr>
    </w:lvl>
    <w:lvl w:ilvl="3" w:tplc="D7349F4A">
      <w:start w:val="1"/>
      <w:numFmt w:val="bullet"/>
      <w:lvlText w:val=""/>
      <w:lvlJc w:val="left"/>
      <w:pPr>
        <w:ind w:left="2880" w:hanging="360"/>
      </w:pPr>
      <w:rPr>
        <w:rFonts w:ascii="Symbol" w:hAnsi="Symbol" w:hint="default"/>
      </w:rPr>
    </w:lvl>
    <w:lvl w:ilvl="4" w:tplc="72BABE28">
      <w:start w:val="1"/>
      <w:numFmt w:val="bullet"/>
      <w:lvlText w:val="o"/>
      <w:lvlJc w:val="left"/>
      <w:pPr>
        <w:ind w:left="3600" w:hanging="360"/>
      </w:pPr>
      <w:rPr>
        <w:rFonts w:ascii="Courier New" w:hAnsi="Courier New" w:hint="default"/>
      </w:rPr>
    </w:lvl>
    <w:lvl w:ilvl="5" w:tplc="A260DDE0">
      <w:start w:val="1"/>
      <w:numFmt w:val="bullet"/>
      <w:lvlText w:val=""/>
      <w:lvlJc w:val="left"/>
      <w:pPr>
        <w:ind w:left="4320" w:hanging="360"/>
      </w:pPr>
      <w:rPr>
        <w:rFonts w:ascii="Wingdings" w:hAnsi="Wingdings" w:hint="default"/>
      </w:rPr>
    </w:lvl>
    <w:lvl w:ilvl="6" w:tplc="80F6C65E">
      <w:start w:val="1"/>
      <w:numFmt w:val="bullet"/>
      <w:lvlText w:val=""/>
      <w:lvlJc w:val="left"/>
      <w:pPr>
        <w:ind w:left="5040" w:hanging="360"/>
      </w:pPr>
      <w:rPr>
        <w:rFonts w:ascii="Symbol" w:hAnsi="Symbol" w:hint="default"/>
      </w:rPr>
    </w:lvl>
    <w:lvl w:ilvl="7" w:tplc="8DAEC58E">
      <w:start w:val="1"/>
      <w:numFmt w:val="bullet"/>
      <w:lvlText w:val="o"/>
      <w:lvlJc w:val="left"/>
      <w:pPr>
        <w:ind w:left="5760" w:hanging="360"/>
      </w:pPr>
      <w:rPr>
        <w:rFonts w:ascii="Courier New" w:hAnsi="Courier New" w:hint="default"/>
      </w:rPr>
    </w:lvl>
    <w:lvl w:ilvl="8" w:tplc="4DB0A65A">
      <w:start w:val="1"/>
      <w:numFmt w:val="bullet"/>
      <w:lvlText w:val=""/>
      <w:lvlJc w:val="left"/>
      <w:pPr>
        <w:ind w:left="6480" w:hanging="360"/>
      </w:pPr>
      <w:rPr>
        <w:rFonts w:ascii="Wingdings" w:hAnsi="Wingdings" w:hint="default"/>
      </w:rPr>
    </w:lvl>
  </w:abstractNum>
  <w:abstractNum w:abstractNumId="66" w15:restartNumberingAfterBreak="0">
    <w:nsid w:val="6D8376CF"/>
    <w:multiLevelType w:val="multilevel"/>
    <w:tmpl w:val="4EE4F6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6EB26EE6"/>
    <w:multiLevelType w:val="hybridMultilevel"/>
    <w:tmpl w:val="BE9ABE1E"/>
    <w:lvl w:ilvl="0" w:tplc="3CFCF6CC">
      <w:start w:val="3"/>
      <w:numFmt w:val="decimal"/>
      <w:lvlText w:val="%1."/>
      <w:lvlJc w:val="left"/>
      <w:pPr>
        <w:ind w:left="720" w:hanging="360"/>
      </w:pPr>
    </w:lvl>
    <w:lvl w:ilvl="1" w:tplc="9AFAEB9A">
      <w:start w:val="1"/>
      <w:numFmt w:val="lowerLetter"/>
      <w:lvlText w:val="%2."/>
      <w:lvlJc w:val="left"/>
      <w:pPr>
        <w:ind w:left="1440" w:hanging="360"/>
      </w:pPr>
    </w:lvl>
    <w:lvl w:ilvl="2" w:tplc="F8962314">
      <w:start w:val="1"/>
      <w:numFmt w:val="lowerRoman"/>
      <w:lvlText w:val="%3."/>
      <w:lvlJc w:val="right"/>
      <w:pPr>
        <w:ind w:left="2160" w:hanging="180"/>
      </w:pPr>
    </w:lvl>
    <w:lvl w:ilvl="3" w:tplc="2D2AE7FC">
      <w:start w:val="1"/>
      <w:numFmt w:val="decimal"/>
      <w:lvlText w:val="%4."/>
      <w:lvlJc w:val="left"/>
      <w:pPr>
        <w:ind w:left="2880" w:hanging="360"/>
      </w:pPr>
    </w:lvl>
    <w:lvl w:ilvl="4" w:tplc="767E34DE">
      <w:start w:val="1"/>
      <w:numFmt w:val="lowerLetter"/>
      <w:lvlText w:val="%5."/>
      <w:lvlJc w:val="left"/>
      <w:pPr>
        <w:ind w:left="3600" w:hanging="360"/>
      </w:pPr>
    </w:lvl>
    <w:lvl w:ilvl="5" w:tplc="B07C20B6">
      <w:start w:val="1"/>
      <w:numFmt w:val="lowerRoman"/>
      <w:lvlText w:val="%6."/>
      <w:lvlJc w:val="right"/>
      <w:pPr>
        <w:ind w:left="4320" w:hanging="180"/>
      </w:pPr>
    </w:lvl>
    <w:lvl w:ilvl="6" w:tplc="5CAA79C0">
      <w:start w:val="1"/>
      <w:numFmt w:val="decimal"/>
      <w:lvlText w:val="%7."/>
      <w:lvlJc w:val="left"/>
      <w:pPr>
        <w:ind w:left="5040" w:hanging="360"/>
      </w:pPr>
    </w:lvl>
    <w:lvl w:ilvl="7" w:tplc="5B82095A">
      <w:start w:val="1"/>
      <w:numFmt w:val="lowerLetter"/>
      <w:lvlText w:val="%8."/>
      <w:lvlJc w:val="left"/>
      <w:pPr>
        <w:ind w:left="5760" w:hanging="360"/>
      </w:pPr>
    </w:lvl>
    <w:lvl w:ilvl="8" w:tplc="FC2CB13E">
      <w:start w:val="1"/>
      <w:numFmt w:val="lowerRoman"/>
      <w:lvlText w:val="%9."/>
      <w:lvlJc w:val="right"/>
      <w:pPr>
        <w:ind w:left="6480" w:hanging="180"/>
      </w:pPr>
    </w:lvl>
  </w:abstractNum>
  <w:abstractNum w:abstractNumId="68" w15:restartNumberingAfterBreak="0">
    <w:nsid w:val="6F46188F"/>
    <w:multiLevelType w:val="multilevel"/>
    <w:tmpl w:val="C1F0C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F7355CE"/>
    <w:multiLevelType w:val="hybridMultilevel"/>
    <w:tmpl w:val="A6D6DBAC"/>
    <w:lvl w:ilvl="0" w:tplc="E34A15FA">
      <w:start w:val="1"/>
      <w:numFmt w:val="bullet"/>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6E2BD8"/>
    <w:multiLevelType w:val="hybridMultilevel"/>
    <w:tmpl w:val="7604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814721"/>
    <w:multiLevelType w:val="hybridMultilevel"/>
    <w:tmpl w:val="EE16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B94E54"/>
    <w:multiLevelType w:val="hybridMultilevel"/>
    <w:tmpl w:val="6A666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273601"/>
    <w:multiLevelType w:val="hybridMultilevel"/>
    <w:tmpl w:val="06F0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3E3648"/>
    <w:multiLevelType w:val="multilevel"/>
    <w:tmpl w:val="66543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78855E72"/>
    <w:multiLevelType w:val="multilevel"/>
    <w:tmpl w:val="D9E25A76"/>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6947"/>
        </w:tabs>
        <w:ind w:left="6947"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76" w15:restartNumberingAfterBreak="0">
    <w:nsid w:val="78A066F0"/>
    <w:multiLevelType w:val="hybridMultilevel"/>
    <w:tmpl w:val="44DAC010"/>
    <w:lvl w:ilvl="0" w:tplc="A80658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A1AB7CA"/>
    <w:multiLevelType w:val="hybridMultilevel"/>
    <w:tmpl w:val="E75EAE60"/>
    <w:lvl w:ilvl="0" w:tplc="0F64DA2A">
      <w:start w:val="1"/>
      <w:numFmt w:val="bullet"/>
      <w:lvlText w:val="·"/>
      <w:lvlJc w:val="left"/>
      <w:pPr>
        <w:ind w:left="720" w:hanging="360"/>
      </w:pPr>
      <w:rPr>
        <w:rFonts w:ascii="Symbol" w:hAnsi="Symbol" w:hint="default"/>
      </w:rPr>
    </w:lvl>
    <w:lvl w:ilvl="1" w:tplc="2DBABCAA">
      <w:start w:val="1"/>
      <w:numFmt w:val="bullet"/>
      <w:lvlText w:val="o"/>
      <w:lvlJc w:val="left"/>
      <w:pPr>
        <w:ind w:left="1440" w:hanging="360"/>
      </w:pPr>
      <w:rPr>
        <w:rFonts w:ascii="Courier New" w:hAnsi="Courier New" w:hint="default"/>
      </w:rPr>
    </w:lvl>
    <w:lvl w:ilvl="2" w:tplc="62F6F4FA">
      <w:start w:val="1"/>
      <w:numFmt w:val="bullet"/>
      <w:lvlText w:val=""/>
      <w:lvlJc w:val="left"/>
      <w:pPr>
        <w:ind w:left="2160" w:hanging="360"/>
      </w:pPr>
      <w:rPr>
        <w:rFonts w:ascii="Wingdings" w:hAnsi="Wingdings" w:hint="default"/>
      </w:rPr>
    </w:lvl>
    <w:lvl w:ilvl="3" w:tplc="E4228394">
      <w:start w:val="1"/>
      <w:numFmt w:val="bullet"/>
      <w:lvlText w:val=""/>
      <w:lvlJc w:val="left"/>
      <w:pPr>
        <w:ind w:left="2880" w:hanging="360"/>
      </w:pPr>
      <w:rPr>
        <w:rFonts w:ascii="Symbol" w:hAnsi="Symbol" w:hint="default"/>
      </w:rPr>
    </w:lvl>
    <w:lvl w:ilvl="4" w:tplc="5114D064">
      <w:start w:val="1"/>
      <w:numFmt w:val="bullet"/>
      <w:lvlText w:val="o"/>
      <w:lvlJc w:val="left"/>
      <w:pPr>
        <w:ind w:left="3600" w:hanging="360"/>
      </w:pPr>
      <w:rPr>
        <w:rFonts w:ascii="Courier New" w:hAnsi="Courier New" w:hint="default"/>
      </w:rPr>
    </w:lvl>
    <w:lvl w:ilvl="5" w:tplc="1FF66D20">
      <w:start w:val="1"/>
      <w:numFmt w:val="bullet"/>
      <w:lvlText w:val=""/>
      <w:lvlJc w:val="left"/>
      <w:pPr>
        <w:ind w:left="4320" w:hanging="360"/>
      </w:pPr>
      <w:rPr>
        <w:rFonts w:ascii="Wingdings" w:hAnsi="Wingdings" w:hint="default"/>
      </w:rPr>
    </w:lvl>
    <w:lvl w:ilvl="6" w:tplc="F9A26272">
      <w:start w:val="1"/>
      <w:numFmt w:val="bullet"/>
      <w:lvlText w:val=""/>
      <w:lvlJc w:val="left"/>
      <w:pPr>
        <w:ind w:left="5040" w:hanging="360"/>
      </w:pPr>
      <w:rPr>
        <w:rFonts w:ascii="Symbol" w:hAnsi="Symbol" w:hint="default"/>
      </w:rPr>
    </w:lvl>
    <w:lvl w:ilvl="7" w:tplc="40E4F37E">
      <w:start w:val="1"/>
      <w:numFmt w:val="bullet"/>
      <w:lvlText w:val="o"/>
      <w:lvlJc w:val="left"/>
      <w:pPr>
        <w:ind w:left="5760" w:hanging="360"/>
      </w:pPr>
      <w:rPr>
        <w:rFonts w:ascii="Courier New" w:hAnsi="Courier New" w:hint="default"/>
      </w:rPr>
    </w:lvl>
    <w:lvl w:ilvl="8" w:tplc="D30AC0EE">
      <w:start w:val="1"/>
      <w:numFmt w:val="bullet"/>
      <w:lvlText w:val=""/>
      <w:lvlJc w:val="left"/>
      <w:pPr>
        <w:ind w:left="6480" w:hanging="360"/>
      </w:pPr>
      <w:rPr>
        <w:rFonts w:ascii="Wingdings" w:hAnsi="Wingdings" w:hint="default"/>
      </w:rPr>
    </w:lvl>
  </w:abstractNum>
  <w:abstractNum w:abstractNumId="78" w15:restartNumberingAfterBreak="0">
    <w:nsid w:val="7C79A8B2"/>
    <w:multiLevelType w:val="hybridMultilevel"/>
    <w:tmpl w:val="71E83274"/>
    <w:lvl w:ilvl="0" w:tplc="D29AFA46">
      <w:start w:val="1"/>
      <w:numFmt w:val="bullet"/>
      <w:lvlText w:val="·"/>
      <w:lvlJc w:val="left"/>
      <w:pPr>
        <w:ind w:left="720" w:hanging="360"/>
      </w:pPr>
      <w:rPr>
        <w:rFonts w:ascii="Symbol" w:hAnsi="Symbol" w:hint="default"/>
      </w:rPr>
    </w:lvl>
    <w:lvl w:ilvl="1" w:tplc="E1E4751C">
      <w:start w:val="1"/>
      <w:numFmt w:val="bullet"/>
      <w:lvlText w:val="o"/>
      <w:lvlJc w:val="left"/>
      <w:pPr>
        <w:ind w:left="1440" w:hanging="360"/>
      </w:pPr>
      <w:rPr>
        <w:rFonts w:ascii="Courier New" w:hAnsi="Courier New" w:hint="default"/>
      </w:rPr>
    </w:lvl>
    <w:lvl w:ilvl="2" w:tplc="276A838C">
      <w:start w:val="1"/>
      <w:numFmt w:val="bullet"/>
      <w:lvlText w:val=""/>
      <w:lvlJc w:val="left"/>
      <w:pPr>
        <w:ind w:left="2160" w:hanging="360"/>
      </w:pPr>
      <w:rPr>
        <w:rFonts w:ascii="Wingdings" w:hAnsi="Wingdings" w:hint="default"/>
      </w:rPr>
    </w:lvl>
    <w:lvl w:ilvl="3" w:tplc="1CF2BB86">
      <w:start w:val="1"/>
      <w:numFmt w:val="bullet"/>
      <w:lvlText w:val=""/>
      <w:lvlJc w:val="left"/>
      <w:pPr>
        <w:ind w:left="2880" w:hanging="360"/>
      </w:pPr>
      <w:rPr>
        <w:rFonts w:ascii="Symbol" w:hAnsi="Symbol" w:hint="default"/>
      </w:rPr>
    </w:lvl>
    <w:lvl w:ilvl="4" w:tplc="86A4CB94">
      <w:start w:val="1"/>
      <w:numFmt w:val="bullet"/>
      <w:lvlText w:val="o"/>
      <w:lvlJc w:val="left"/>
      <w:pPr>
        <w:ind w:left="3600" w:hanging="360"/>
      </w:pPr>
      <w:rPr>
        <w:rFonts w:ascii="Courier New" w:hAnsi="Courier New" w:hint="default"/>
      </w:rPr>
    </w:lvl>
    <w:lvl w:ilvl="5" w:tplc="8D00D978">
      <w:start w:val="1"/>
      <w:numFmt w:val="bullet"/>
      <w:lvlText w:val=""/>
      <w:lvlJc w:val="left"/>
      <w:pPr>
        <w:ind w:left="4320" w:hanging="360"/>
      </w:pPr>
      <w:rPr>
        <w:rFonts w:ascii="Wingdings" w:hAnsi="Wingdings" w:hint="default"/>
      </w:rPr>
    </w:lvl>
    <w:lvl w:ilvl="6" w:tplc="6C3CD1E4">
      <w:start w:val="1"/>
      <w:numFmt w:val="bullet"/>
      <w:lvlText w:val=""/>
      <w:lvlJc w:val="left"/>
      <w:pPr>
        <w:ind w:left="5040" w:hanging="360"/>
      </w:pPr>
      <w:rPr>
        <w:rFonts w:ascii="Symbol" w:hAnsi="Symbol" w:hint="default"/>
      </w:rPr>
    </w:lvl>
    <w:lvl w:ilvl="7" w:tplc="A5F6757C">
      <w:start w:val="1"/>
      <w:numFmt w:val="bullet"/>
      <w:lvlText w:val="o"/>
      <w:lvlJc w:val="left"/>
      <w:pPr>
        <w:ind w:left="5760" w:hanging="360"/>
      </w:pPr>
      <w:rPr>
        <w:rFonts w:ascii="Courier New" w:hAnsi="Courier New" w:hint="default"/>
      </w:rPr>
    </w:lvl>
    <w:lvl w:ilvl="8" w:tplc="A6B036BA">
      <w:start w:val="1"/>
      <w:numFmt w:val="bullet"/>
      <w:lvlText w:val=""/>
      <w:lvlJc w:val="left"/>
      <w:pPr>
        <w:ind w:left="6480" w:hanging="360"/>
      </w:pPr>
      <w:rPr>
        <w:rFonts w:ascii="Wingdings" w:hAnsi="Wingdings" w:hint="default"/>
      </w:rPr>
    </w:lvl>
  </w:abstractNum>
  <w:abstractNum w:abstractNumId="79" w15:restartNumberingAfterBreak="0">
    <w:nsid w:val="7DA9BC85"/>
    <w:multiLevelType w:val="hybridMultilevel"/>
    <w:tmpl w:val="2B58480A"/>
    <w:lvl w:ilvl="0" w:tplc="36EA31D0">
      <w:start w:val="1"/>
      <w:numFmt w:val="bullet"/>
      <w:lvlText w:val="·"/>
      <w:lvlJc w:val="left"/>
      <w:pPr>
        <w:ind w:left="720" w:hanging="360"/>
      </w:pPr>
      <w:rPr>
        <w:rFonts w:ascii="Symbol" w:hAnsi="Symbol" w:hint="default"/>
      </w:rPr>
    </w:lvl>
    <w:lvl w:ilvl="1" w:tplc="4D6A35FA">
      <w:start w:val="1"/>
      <w:numFmt w:val="bullet"/>
      <w:lvlText w:val="o"/>
      <w:lvlJc w:val="left"/>
      <w:pPr>
        <w:ind w:left="1440" w:hanging="360"/>
      </w:pPr>
      <w:rPr>
        <w:rFonts w:ascii="Courier New" w:hAnsi="Courier New" w:hint="default"/>
      </w:rPr>
    </w:lvl>
    <w:lvl w:ilvl="2" w:tplc="298A0D66">
      <w:start w:val="1"/>
      <w:numFmt w:val="bullet"/>
      <w:lvlText w:val=""/>
      <w:lvlJc w:val="left"/>
      <w:pPr>
        <w:ind w:left="2160" w:hanging="360"/>
      </w:pPr>
      <w:rPr>
        <w:rFonts w:ascii="Wingdings" w:hAnsi="Wingdings" w:hint="default"/>
      </w:rPr>
    </w:lvl>
    <w:lvl w:ilvl="3" w:tplc="4C0A89D8">
      <w:start w:val="1"/>
      <w:numFmt w:val="bullet"/>
      <w:lvlText w:val=""/>
      <w:lvlJc w:val="left"/>
      <w:pPr>
        <w:ind w:left="2880" w:hanging="360"/>
      </w:pPr>
      <w:rPr>
        <w:rFonts w:ascii="Symbol" w:hAnsi="Symbol" w:hint="default"/>
      </w:rPr>
    </w:lvl>
    <w:lvl w:ilvl="4" w:tplc="8EB2C136">
      <w:start w:val="1"/>
      <w:numFmt w:val="bullet"/>
      <w:lvlText w:val="o"/>
      <w:lvlJc w:val="left"/>
      <w:pPr>
        <w:ind w:left="3600" w:hanging="360"/>
      </w:pPr>
      <w:rPr>
        <w:rFonts w:ascii="Courier New" w:hAnsi="Courier New" w:hint="default"/>
      </w:rPr>
    </w:lvl>
    <w:lvl w:ilvl="5" w:tplc="B4BE6CBA">
      <w:start w:val="1"/>
      <w:numFmt w:val="bullet"/>
      <w:lvlText w:val=""/>
      <w:lvlJc w:val="left"/>
      <w:pPr>
        <w:ind w:left="4320" w:hanging="360"/>
      </w:pPr>
      <w:rPr>
        <w:rFonts w:ascii="Wingdings" w:hAnsi="Wingdings" w:hint="default"/>
      </w:rPr>
    </w:lvl>
    <w:lvl w:ilvl="6" w:tplc="B4C0B1D6">
      <w:start w:val="1"/>
      <w:numFmt w:val="bullet"/>
      <w:lvlText w:val=""/>
      <w:lvlJc w:val="left"/>
      <w:pPr>
        <w:ind w:left="5040" w:hanging="360"/>
      </w:pPr>
      <w:rPr>
        <w:rFonts w:ascii="Symbol" w:hAnsi="Symbol" w:hint="default"/>
      </w:rPr>
    </w:lvl>
    <w:lvl w:ilvl="7" w:tplc="DD687596">
      <w:start w:val="1"/>
      <w:numFmt w:val="bullet"/>
      <w:lvlText w:val="o"/>
      <w:lvlJc w:val="left"/>
      <w:pPr>
        <w:ind w:left="5760" w:hanging="360"/>
      </w:pPr>
      <w:rPr>
        <w:rFonts w:ascii="Courier New" w:hAnsi="Courier New" w:hint="default"/>
      </w:rPr>
    </w:lvl>
    <w:lvl w:ilvl="8" w:tplc="9C7267E0">
      <w:start w:val="1"/>
      <w:numFmt w:val="bullet"/>
      <w:lvlText w:val=""/>
      <w:lvlJc w:val="left"/>
      <w:pPr>
        <w:ind w:left="6480" w:hanging="360"/>
      </w:pPr>
      <w:rPr>
        <w:rFonts w:ascii="Wingdings" w:hAnsi="Wingdings" w:hint="default"/>
      </w:rPr>
    </w:lvl>
  </w:abstractNum>
  <w:abstractNum w:abstractNumId="80" w15:restartNumberingAfterBreak="0">
    <w:nsid w:val="7E8F4B71"/>
    <w:multiLevelType w:val="hybridMultilevel"/>
    <w:tmpl w:val="02943104"/>
    <w:lvl w:ilvl="0" w:tplc="ED1A9EE6">
      <w:start w:val="1"/>
      <w:numFmt w:val="bullet"/>
      <w:lvlText w:val=""/>
      <w:lvlJc w:val="left"/>
      <w:pPr>
        <w:ind w:left="720" w:hanging="360"/>
      </w:pPr>
      <w:rPr>
        <w:rFonts w:ascii="Wingdings" w:hAnsi="Wingdings" w:hint="default"/>
      </w:rPr>
    </w:lvl>
    <w:lvl w:ilvl="1" w:tplc="570E451E">
      <w:start w:val="1"/>
      <w:numFmt w:val="bullet"/>
      <w:lvlText w:val="o"/>
      <w:lvlJc w:val="left"/>
      <w:pPr>
        <w:ind w:left="1440" w:hanging="360"/>
      </w:pPr>
      <w:rPr>
        <w:rFonts w:ascii="Courier New" w:hAnsi="Courier New" w:hint="default"/>
      </w:rPr>
    </w:lvl>
    <w:lvl w:ilvl="2" w:tplc="1EAAA01E">
      <w:start w:val="1"/>
      <w:numFmt w:val="bullet"/>
      <w:lvlText w:val=""/>
      <w:lvlJc w:val="left"/>
      <w:pPr>
        <w:ind w:left="2160" w:hanging="360"/>
      </w:pPr>
      <w:rPr>
        <w:rFonts w:ascii="Wingdings" w:hAnsi="Wingdings" w:hint="default"/>
      </w:rPr>
    </w:lvl>
    <w:lvl w:ilvl="3" w:tplc="4CC46F94">
      <w:start w:val="1"/>
      <w:numFmt w:val="bullet"/>
      <w:lvlText w:val=""/>
      <w:lvlJc w:val="left"/>
      <w:pPr>
        <w:ind w:left="2880" w:hanging="360"/>
      </w:pPr>
      <w:rPr>
        <w:rFonts w:ascii="Symbol" w:hAnsi="Symbol" w:hint="default"/>
      </w:rPr>
    </w:lvl>
    <w:lvl w:ilvl="4" w:tplc="0008B09A">
      <w:start w:val="1"/>
      <w:numFmt w:val="bullet"/>
      <w:lvlText w:val="o"/>
      <w:lvlJc w:val="left"/>
      <w:pPr>
        <w:ind w:left="3600" w:hanging="360"/>
      </w:pPr>
      <w:rPr>
        <w:rFonts w:ascii="Courier New" w:hAnsi="Courier New" w:hint="default"/>
      </w:rPr>
    </w:lvl>
    <w:lvl w:ilvl="5" w:tplc="8B1085DE">
      <w:start w:val="1"/>
      <w:numFmt w:val="bullet"/>
      <w:lvlText w:val=""/>
      <w:lvlJc w:val="left"/>
      <w:pPr>
        <w:ind w:left="4320" w:hanging="360"/>
      </w:pPr>
      <w:rPr>
        <w:rFonts w:ascii="Wingdings" w:hAnsi="Wingdings" w:hint="default"/>
      </w:rPr>
    </w:lvl>
    <w:lvl w:ilvl="6" w:tplc="3A30A018">
      <w:start w:val="1"/>
      <w:numFmt w:val="bullet"/>
      <w:lvlText w:val=""/>
      <w:lvlJc w:val="left"/>
      <w:pPr>
        <w:ind w:left="5040" w:hanging="360"/>
      </w:pPr>
      <w:rPr>
        <w:rFonts w:ascii="Symbol" w:hAnsi="Symbol" w:hint="default"/>
      </w:rPr>
    </w:lvl>
    <w:lvl w:ilvl="7" w:tplc="37C051C8">
      <w:start w:val="1"/>
      <w:numFmt w:val="bullet"/>
      <w:lvlText w:val="o"/>
      <w:lvlJc w:val="left"/>
      <w:pPr>
        <w:ind w:left="5760" w:hanging="360"/>
      </w:pPr>
      <w:rPr>
        <w:rFonts w:ascii="Courier New" w:hAnsi="Courier New" w:hint="default"/>
      </w:rPr>
    </w:lvl>
    <w:lvl w:ilvl="8" w:tplc="EA766BE6">
      <w:start w:val="1"/>
      <w:numFmt w:val="bullet"/>
      <w:lvlText w:val=""/>
      <w:lvlJc w:val="left"/>
      <w:pPr>
        <w:ind w:left="6480" w:hanging="360"/>
      </w:pPr>
      <w:rPr>
        <w:rFonts w:ascii="Wingdings" w:hAnsi="Wingdings" w:hint="default"/>
      </w:rPr>
    </w:lvl>
  </w:abstractNum>
  <w:abstractNum w:abstractNumId="81" w15:restartNumberingAfterBreak="0">
    <w:nsid w:val="7F0EFBFA"/>
    <w:multiLevelType w:val="hybridMultilevel"/>
    <w:tmpl w:val="A52E6D60"/>
    <w:lvl w:ilvl="0" w:tplc="7F241FCC">
      <w:start w:val="1"/>
      <w:numFmt w:val="bullet"/>
      <w:lvlText w:val="·"/>
      <w:lvlJc w:val="left"/>
      <w:pPr>
        <w:ind w:left="720" w:hanging="360"/>
      </w:pPr>
      <w:rPr>
        <w:rFonts w:ascii="Symbol" w:hAnsi="Symbol" w:hint="default"/>
      </w:rPr>
    </w:lvl>
    <w:lvl w:ilvl="1" w:tplc="326CCC44">
      <w:start w:val="1"/>
      <w:numFmt w:val="bullet"/>
      <w:lvlText w:val="o"/>
      <w:lvlJc w:val="left"/>
      <w:pPr>
        <w:ind w:left="1440" w:hanging="360"/>
      </w:pPr>
      <w:rPr>
        <w:rFonts w:ascii="Courier New" w:hAnsi="Courier New" w:hint="default"/>
      </w:rPr>
    </w:lvl>
    <w:lvl w:ilvl="2" w:tplc="CD582D98">
      <w:start w:val="1"/>
      <w:numFmt w:val="bullet"/>
      <w:lvlText w:val=""/>
      <w:lvlJc w:val="left"/>
      <w:pPr>
        <w:ind w:left="2160" w:hanging="360"/>
      </w:pPr>
      <w:rPr>
        <w:rFonts w:ascii="Wingdings" w:hAnsi="Wingdings" w:hint="default"/>
      </w:rPr>
    </w:lvl>
    <w:lvl w:ilvl="3" w:tplc="7318D7EA">
      <w:start w:val="1"/>
      <w:numFmt w:val="bullet"/>
      <w:lvlText w:val=""/>
      <w:lvlJc w:val="left"/>
      <w:pPr>
        <w:ind w:left="2880" w:hanging="360"/>
      </w:pPr>
      <w:rPr>
        <w:rFonts w:ascii="Symbol" w:hAnsi="Symbol" w:hint="default"/>
      </w:rPr>
    </w:lvl>
    <w:lvl w:ilvl="4" w:tplc="C4B4B7D6">
      <w:start w:val="1"/>
      <w:numFmt w:val="bullet"/>
      <w:lvlText w:val="o"/>
      <w:lvlJc w:val="left"/>
      <w:pPr>
        <w:ind w:left="3600" w:hanging="360"/>
      </w:pPr>
      <w:rPr>
        <w:rFonts w:ascii="Courier New" w:hAnsi="Courier New" w:hint="default"/>
      </w:rPr>
    </w:lvl>
    <w:lvl w:ilvl="5" w:tplc="2E9EC6FC">
      <w:start w:val="1"/>
      <w:numFmt w:val="bullet"/>
      <w:lvlText w:val=""/>
      <w:lvlJc w:val="left"/>
      <w:pPr>
        <w:ind w:left="4320" w:hanging="360"/>
      </w:pPr>
      <w:rPr>
        <w:rFonts w:ascii="Wingdings" w:hAnsi="Wingdings" w:hint="default"/>
      </w:rPr>
    </w:lvl>
    <w:lvl w:ilvl="6" w:tplc="4FEC6EEA">
      <w:start w:val="1"/>
      <w:numFmt w:val="bullet"/>
      <w:lvlText w:val=""/>
      <w:lvlJc w:val="left"/>
      <w:pPr>
        <w:ind w:left="5040" w:hanging="360"/>
      </w:pPr>
      <w:rPr>
        <w:rFonts w:ascii="Symbol" w:hAnsi="Symbol" w:hint="default"/>
      </w:rPr>
    </w:lvl>
    <w:lvl w:ilvl="7" w:tplc="61AEE126">
      <w:start w:val="1"/>
      <w:numFmt w:val="bullet"/>
      <w:lvlText w:val="o"/>
      <w:lvlJc w:val="left"/>
      <w:pPr>
        <w:ind w:left="5760" w:hanging="360"/>
      </w:pPr>
      <w:rPr>
        <w:rFonts w:ascii="Courier New" w:hAnsi="Courier New" w:hint="default"/>
      </w:rPr>
    </w:lvl>
    <w:lvl w:ilvl="8" w:tplc="1C9CD7AC">
      <w:start w:val="1"/>
      <w:numFmt w:val="bullet"/>
      <w:lvlText w:val=""/>
      <w:lvlJc w:val="left"/>
      <w:pPr>
        <w:ind w:left="6480" w:hanging="360"/>
      </w:pPr>
      <w:rPr>
        <w:rFonts w:ascii="Wingdings" w:hAnsi="Wingdings" w:hint="default"/>
      </w:rPr>
    </w:lvl>
  </w:abstractNum>
  <w:num w:numId="1" w16cid:durableId="581263081">
    <w:abstractNumId w:val="14"/>
  </w:num>
  <w:num w:numId="2" w16cid:durableId="271791224">
    <w:abstractNumId w:val="13"/>
  </w:num>
  <w:num w:numId="3" w16cid:durableId="1226836160">
    <w:abstractNumId w:val="55"/>
  </w:num>
  <w:num w:numId="4" w16cid:durableId="102771696">
    <w:abstractNumId w:val="64"/>
  </w:num>
  <w:num w:numId="5" w16cid:durableId="66656750">
    <w:abstractNumId w:val="45"/>
  </w:num>
  <w:num w:numId="6" w16cid:durableId="1265725209">
    <w:abstractNumId w:val="33"/>
    <w:lvlOverride w:ilvl="0">
      <w:startOverride w:val="1"/>
    </w:lvlOverride>
  </w:num>
  <w:num w:numId="7" w16cid:durableId="1229419539">
    <w:abstractNumId w:val="3"/>
  </w:num>
  <w:num w:numId="8" w16cid:durableId="1151673546">
    <w:abstractNumId w:val="51"/>
  </w:num>
  <w:num w:numId="9" w16cid:durableId="1171026361">
    <w:abstractNumId w:val="1"/>
  </w:num>
  <w:num w:numId="10" w16cid:durableId="2031907919">
    <w:abstractNumId w:val="7"/>
  </w:num>
  <w:num w:numId="11" w16cid:durableId="694573051">
    <w:abstractNumId w:val="0"/>
  </w:num>
  <w:num w:numId="12" w16cid:durableId="1517772048">
    <w:abstractNumId w:val="27"/>
  </w:num>
  <w:num w:numId="13" w16cid:durableId="2081323527">
    <w:abstractNumId w:val="54"/>
  </w:num>
  <w:num w:numId="14" w16cid:durableId="272131008">
    <w:abstractNumId w:val="28"/>
  </w:num>
  <w:num w:numId="15" w16cid:durableId="1786845510">
    <w:abstractNumId w:val="63"/>
  </w:num>
  <w:num w:numId="16" w16cid:durableId="885920443">
    <w:abstractNumId w:val="69"/>
  </w:num>
  <w:num w:numId="17" w16cid:durableId="652755539">
    <w:abstractNumId w:val="68"/>
  </w:num>
  <w:num w:numId="18" w16cid:durableId="1976836646">
    <w:abstractNumId w:val="26"/>
  </w:num>
  <w:num w:numId="19" w16cid:durableId="492837176">
    <w:abstractNumId w:val="2"/>
  </w:num>
  <w:num w:numId="20" w16cid:durableId="1519196700">
    <w:abstractNumId w:val="11"/>
  </w:num>
  <w:num w:numId="21" w16cid:durableId="823593674">
    <w:abstractNumId w:val="62"/>
  </w:num>
  <w:num w:numId="22" w16cid:durableId="2011830201">
    <w:abstractNumId w:val="5"/>
  </w:num>
  <w:num w:numId="23" w16cid:durableId="812601106">
    <w:abstractNumId w:val="42"/>
  </w:num>
  <w:num w:numId="24" w16cid:durableId="1052388155">
    <w:abstractNumId w:val="66"/>
  </w:num>
  <w:num w:numId="25" w16cid:durableId="372846387">
    <w:abstractNumId w:val="75"/>
  </w:num>
  <w:num w:numId="26" w16cid:durableId="1152679234">
    <w:abstractNumId w:val="50"/>
  </w:num>
  <w:num w:numId="27" w16cid:durableId="425809596">
    <w:abstractNumId w:val="33"/>
  </w:num>
  <w:num w:numId="28" w16cid:durableId="782918977">
    <w:abstractNumId w:val="74"/>
  </w:num>
  <w:num w:numId="29" w16cid:durableId="1586306956">
    <w:abstractNumId w:val="32"/>
  </w:num>
  <w:num w:numId="30" w16cid:durableId="259922213">
    <w:abstractNumId w:val="67"/>
  </w:num>
  <w:num w:numId="31" w16cid:durableId="2124500223">
    <w:abstractNumId w:val="18"/>
  </w:num>
  <w:num w:numId="32" w16cid:durableId="1940218560">
    <w:abstractNumId w:val="52"/>
  </w:num>
  <w:num w:numId="33" w16cid:durableId="710885953">
    <w:abstractNumId w:val="4"/>
  </w:num>
  <w:num w:numId="34" w16cid:durableId="106313960">
    <w:abstractNumId w:val="36"/>
  </w:num>
  <w:num w:numId="35" w16cid:durableId="484903426">
    <w:abstractNumId w:val="61"/>
  </w:num>
  <w:num w:numId="36" w16cid:durableId="166021780">
    <w:abstractNumId w:val="16"/>
  </w:num>
  <w:num w:numId="37" w16cid:durableId="1446541826">
    <w:abstractNumId w:val="56"/>
  </w:num>
  <w:num w:numId="38" w16cid:durableId="927889109">
    <w:abstractNumId w:val="57"/>
  </w:num>
  <w:num w:numId="39" w16cid:durableId="1132210193">
    <w:abstractNumId w:val="31"/>
  </w:num>
  <w:num w:numId="40" w16cid:durableId="1866824382">
    <w:abstractNumId w:val="77"/>
  </w:num>
  <w:num w:numId="41" w16cid:durableId="471751551">
    <w:abstractNumId w:val="65"/>
  </w:num>
  <w:num w:numId="42" w16cid:durableId="808937907">
    <w:abstractNumId w:val="47"/>
  </w:num>
  <w:num w:numId="43" w16cid:durableId="1828470538">
    <w:abstractNumId w:val="78"/>
  </w:num>
  <w:num w:numId="44" w16cid:durableId="1643268832">
    <w:abstractNumId w:val="37"/>
  </w:num>
  <w:num w:numId="45" w16cid:durableId="1428190815">
    <w:abstractNumId w:val="9"/>
  </w:num>
  <w:num w:numId="46" w16cid:durableId="1967196195">
    <w:abstractNumId w:val="48"/>
  </w:num>
  <w:num w:numId="47" w16cid:durableId="741174173">
    <w:abstractNumId w:val="8"/>
  </w:num>
  <w:num w:numId="48" w16cid:durableId="1904026704">
    <w:abstractNumId w:val="79"/>
  </w:num>
  <w:num w:numId="49" w16cid:durableId="1273240612">
    <w:abstractNumId w:val="20"/>
  </w:num>
  <w:num w:numId="50" w16cid:durableId="985283844">
    <w:abstractNumId w:val="10"/>
  </w:num>
  <w:num w:numId="51" w16cid:durableId="509566387">
    <w:abstractNumId w:val="81"/>
  </w:num>
  <w:num w:numId="52" w16cid:durableId="95902583">
    <w:abstractNumId w:val="34"/>
  </w:num>
  <w:num w:numId="53" w16cid:durableId="862473057">
    <w:abstractNumId w:val="49"/>
  </w:num>
  <w:num w:numId="54" w16cid:durableId="548302051">
    <w:abstractNumId w:val="39"/>
  </w:num>
  <w:num w:numId="55" w16cid:durableId="1142770540">
    <w:abstractNumId w:val="30"/>
  </w:num>
  <w:num w:numId="56" w16cid:durableId="47581113">
    <w:abstractNumId w:val="80"/>
  </w:num>
  <w:num w:numId="57" w16cid:durableId="1323851565">
    <w:abstractNumId w:val="35"/>
  </w:num>
  <w:num w:numId="58" w16cid:durableId="529605498">
    <w:abstractNumId w:val="17"/>
  </w:num>
  <w:num w:numId="59" w16cid:durableId="2084646310">
    <w:abstractNumId w:val="19"/>
  </w:num>
  <w:num w:numId="60" w16cid:durableId="1393193782">
    <w:abstractNumId w:val="44"/>
  </w:num>
  <w:num w:numId="61" w16cid:durableId="1496341698">
    <w:abstractNumId w:val="53"/>
  </w:num>
  <w:num w:numId="62" w16cid:durableId="1776556873">
    <w:abstractNumId w:val="22"/>
  </w:num>
  <w:num w:numId="63" w16cid:durableId="831023010">
    <w:abstractNumId w:val="43"/>
  </w:num>
  <w:num w:numId="64" w16cid:durableId="594285716">
    <w:abstractNumId w:val="59"/>
  </w:num>
  <w:num w:numId="65" w16cid:durableId="831025861">
    <w:abstractNumId w:val="6"/>
  </w:num>
  <w:num w:numId="66" w16cid:durableId="1344165602">
    <w:abstractNumId w:val="71"/>
  </w:num>
  <w:num w:numId="67" w16cid:durableId="409886685">
    <w:abstractNumId w:val="12"/>
  </w:num>
  <w:num w:numId="68" w16cid:durableId="796949927">
    <w:abstractNumId w:val="73"/>
  </w:num>
  <w:num w:numId="69" w16cid:durableId="1186408476">
    <w:abstractNumId w:val="25"/>
  </w:num>
  <w:num w:numId="70" w16cid:durableId="1465929518">
    <w:abstractNumId w:val="70"/>
  </w:num>
  <w:num w:numId="71" w16cid:durableId="572785832">
    <w:abstractNumId w:val="40"/>
  </w:num>
  <w:num w:numId="72" w16cid:durableId="388305248">
    <w:abstractNumId w:val="41"/>
  </w:num>
  <w:num w:numId="73" w16cid:durableId="628633480">
    <w:abstractNumId w:val="29"/>
  </w:num>
  <w:num w:numId="74" w16cid:durableId="282349052">
    <w:abstractNumId w:val="72"/>
  </w:num>
  <w:num w:numId="75" w16cid:durableId="1895311533">
    <w:abstractNumId w:val="21"/>
  </w:num>
  <w:num w:numId="76" w16cid:durableId="533427066">
    <w:abstractNumId w:val="33"/>
    <w:lvlOverride w:ilvl="0">
      <w:startOverride w:val="1"/>
    </w:lvlOverride>
  </w:num>
  <w:num w:numId="77" w16cid:durableId="1075974645">
    <w:abstractNumId w:val="23"/>
  </w:num>
  <w:num w:numId="78" w16cid:durableId="1357072867">
    <w:abstractNumId w:val="15"/>
  </w:num>
  <w:num w:numId="79" w16cid:durableId="1499618194">
    <w:abstractNumId w:val="60"/>
  </w:num>
  <w:num w:numId="80" w16cid:durableId="1502815679">
    <w:abstractNumId w:val="46"/>
  </w:num>
  <w:num w:numId="81" w16cid:durableId="530802636">
    <w:abstractNumId w:val="38"/>
  </w:num>
  <w:num w:numId="82" w16cid:durableId="1180117947">
    <w:abstractNumId w:val="58"/>
  </w:num>
  <w:num w:numId="83" w16cid:durableId="1352728637">
    <w:abstractNumId w:val="24"/>
  </w:num>
  <w:num w:numId="84" w16cid:durableId="2055961094">
    <w:abstractNumId w:val="76"/>
  </w:num>
  <w:num w:numId="85" w16cid:durableId="1843886410">
    <w:abstractNumId w:val="3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linkStyles/>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A5"/>
    <w:rsid w:val="00016869"/>
    <w:rsid w:val="000254D3"/>
    <w:rsid w:val="00026E8A"/>
    <w:rsid w:val="00034DF2"/>
    <w:rsid w:val="000C7F9A"/>
    <w:rsid w:val="00115E2B"/>
    <w:rsid w:val="001878C5"/>
    <w:rsid w:val="0019778B"/>
    <w:rsid w:val="001B5F94"/>
    <w:rsid w:val="002252FD"/>
    <w:rsid w:val="00231ED2"/>
    <w:rsid w:val="0024530A"/>
    <w:rsid w:val="00264ED5"/>
    <w:rsid w:val="00276D03"/>
    <w:rsid w:val="002F0DF2"/>
    <w:rsid w:val="003106CE"/>
    <w:rsid w:val="0035484F"/>
    <w:rsid w:val="003E7E5E"/>
    <w:rsid w:val="003F4B86"/>
    <w:rsid w:val="004E5709"/>
    <w:rsid w:val="00595078"/>
    <w:rsid w:val="005B778C"/>
    <w:rsid w:val="005F0553"/>
    <w:rsid w:val="006155D0"/>
    <w:rsid w:val="006A7B02"/>
    <w:rsid w:val="006B3F0C"/>
    <w:rsid w:val="006D4F4C"/>
    <w:rsid w:val="00702865"/>
    <w:rsid w:val="007677A5"/>
    <w:rsid w:val="007C58FE"/>
    <w:rsid w:val="007D5E30"/>
    <w:rsid w:val="009269A3"/>
    <w:rsid w:val="009375ED"/>
    <w:rsid w:val="00954BE5"/>
    <w:rsid w:val="009814B4"/>
    <w:rsid w:val="0098379F"/>
    <w:rsid w:val="00997D30"/>
    <w:rsid w:val="009B2646"/>
    <w:rsid w:val="009F1A38"/>
    <w:rsid w:val="00A74BD4"/>
    <w:rsid w:val="00AA4D5A"/>
    <w:rsid w:val="00AE72BC"/>
    <w:rsid w:val="00BB0EFE"/>
    <w:rsid w:val="00BB383F"/>
    <w:rsid w:val="00C02105"/>
    <w:rsid w:val="00C141A0"/>
    <w:rsid w:val="00C15057"/>
    <w:rsid w:val="00C540B4"/>
    <w:rsid w:val="00C70427"/>
    <w:rsid w:val="00CC4696"/>
    <w:rsid w:val="00D871C6"/>
    <w:rsid w:val="00E01151"/>
    <w:rsid w:val="00E430CF"/>
    <w:rsid w:val="00EA686D"/>
    <w:rsid w:val="00EB3E23"/>
    <w:rsid w:val="00F4774C"/>
    <w:rsid w:val="00F51A4A"/>
    <w:rsid w:val="00F60FF3"/>
    <w:rsid w:val="00F62079"/>
    <w:rsid w:val="00F97E75"/>
    <w:rsid w:val="00FA6068"/>
    <w:rsid w:val="00FF6773"/>
    <w:rsid w:val="287958CC"/>
    <w:rsid w:val="753829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41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1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E5E"/>
    <w:pPr>
      <w:spacing w:before="120" w:after="120"/>
    </w:pPr>
    <w:rPr>
      <w:rFonts w:ascii="Arial" w:eastAsia="Times New Roman" w:hAnsi="Arial" w:cs="Times New Roman"/>
      <w:sz w:val="22"/>
    </w:rPr>
  </w:style>
  <w:style w:type="paragraph" w:styleId="Heading1">
    <w:name w:val="heading 1"/>
    <w:basedOn w:val="Normal"/>
    <w:link w:val="Heading1Char"/>
    <w:autoRedefine/>
    <w:uiPriority w:val="9"/>
    <w:qFormat/>
    <w:rsid w:val="003E7E5E"/>
    <w:pPr>
      <w:widowControl w:val="0"/>
      <w:autoSpaceDE w:val="0"/>
      <w:autoSpaceDN w:val="0"/>
      <w:spacing w:before="240" w:after="240"/>
      <w:ind w:left="102"/>
      <w:outlineLvl w:val="0"/>
    </w:pPr>
    <w:rPr>
      <w:rFonts w:eastAsia="Montserrat" w:cstheme="minorHAnsi"/>
      <w:b/>
      <w:bCs/>
      <w:color w:val="203553" w:themeColor="accent1" w:themeShade="BF"/>
      <w:sz w:val="32"/>
      <w:szCs w:val="20"/>
      <w:lang w:val="en-CA"/>
    </w:rPr>
  </w:style>
  <w:style w:type="paragraph" w:styleId="Heading2">
    <w:name w:val="heading 2"/>
    <w:basedOn w:val="Normal"/>
    <w:next w:val="Normal"/>
    <w:link w:val="Heading2Char1"/>
    <w:autoRedefine/>
    <w:uiPriority w:val="9"/>
    <w:unhideWhenUsed/>
    <w:qFormat/>
    <w:rsid w:val="003E7E5E"/>
    <w:pPr>
      <w:keepNext/>
      <w:keepLines/>
      <w:spacing w:before="360"/>
      <w:outlineLvl w:val="1"/>
    </w:pPr>
    <w:rPr>
      <w:rFonts w:eastAsiaTheme="majorEastAsia" w:cstheme="minorHAnsi"/>
      <w:color w:val="188ACB" w:themeColor="accent5" w:themeShade="80"/>
      <w:sz w:val="28"/>
      <w:szCs w:val="26"/>
      <w:lang w:val="es-BO"/>
    </w:rPr>
  </w:style>
  <w:style w:type="paragraph" w:styleId="Heading3">
    <w:name w:val="heading 3"/>
    <w:basedOn w:val="Normal"/>
    <w:next w:val="Normal"/>
    <w:link w:val="Heading3Char"/>
    <w:autoRedefine/>
    <w:qFormat/>
    <w:rsid w:val="003E7E5E"/>
    <w:pPr>
      <w:keepNext/>
      <w:keepLines/>
      <w:spacing w:before="240"/>
      <w:outlineLvl w:val="2"/>
    </w:pPr>
    <w:rPr>
      <w:rFonts w:cstheme="minorHAnsi"/>
      <w:b/>
      <w:bCs/>
      <w:caps/>
      <w:color w:val="203553" w:themeColor="accent1" w:themeShade="BF"/>
      <w:sz w:val="24"/>
      <w:lang w:val="es-ES" w:eastAsia="en-AU"/>
    </w:rPr>
  </w:style>
  <w:style w:type="paragraph" w:styleId="Heading4">
    <w:name w:val="heading 4"/>
    <w:basedOn w:val="Normal"/>
    <w:next w:val="Normal"/>
    <w:link w:val="Heading4Char"/>
    <w:autoRedefine/>
    <w:uiPriority w:val="6"/>
    <w:qFormat/>
    <w:rsid w:val="003E7E5E"/>
    <w:pPr>
      <w:spacing w:before="240" w:after="160"/>
      <w:outlineLvl w:val="3"/>
    </w:pPr>
    <w:rPr>
      <w:rFonts w:cs="Aktiv Grotesk Medium"/>
      <w:b/>
      <w:i/>
      <w:color w:val="203553" w:themeColor="accent1" w:themeShade="BF"/>
    </w:rPr>
  </w:style>
  <w:style w:type="paragraph" w:styleId="Heading5">
    <w:name w:val="heading 5"/>
    <w:basedOn w:val="Normal"/>
    <w:next w:val="Normal"/>
    <w:link w:val="Heading5Char"/>
    <w:autoRedefine/>
    <w:uiPriority w:val="9"/>
    <w:semiHidden/>
    <w:unhideWhenUsed/>
    <w:qFormat/>
    <w:rsid w:val="003E7E5E"/>
    <w:pPr>
      <w:keepNext/>
      <w:keepLines/>
      <w:spacing w:before="40"/>
      <w:outlineLvl w:val="4"/>
    </w:pPr>
    <w:rPr>
      <w:rFonts w:eastAsiaTheme="majorEastAsia" w:cstheme="majorBidi"/>
      <w:color w:val="2B4870"/>
    </w:rPr>
  </w:style>
  <w:style w:type="paragraph" w:styleId="Heading6">
    <w:name w:val="heading 6"/>
    <w:basedOn w:val="ListParagraph"/>
    <w:next w:val="Normal"/>
    <w:link w:val="Heading6Char"/>
    <w:autoRedefine/>
    <w:uiPriority w:val="9"/>
    <w:unhideWhenUsed/>
    <w:rsid w:val="003E7E5E"/>
    <w:pPr>
      <w:numPr>
        <w:numId w:val="8"/>
      </w:numPr>
      <w:ind w:left="284" w:hanging="284"/>
      <w:outlineLvl w:val="5"/>
    </w:pPr>
    <w:rPr>
      <w:b/>
      <w:color w:val="152438" w:themeColor="accent1" w:themeShade="80"/>
      <w:sz w:val="26"/>
      <w:szCs w:val="26"/>
    </w:rPr>
  </w:style>
  <w:style w:type="paragraph" w:styleId="Heading7">
    <w:name w:val="heading 7"/>
    <w:basedOn w:val="Normal"/>
    <w:next w:val="Normal"/>
    <w:link w:val="Heading7Char"/>
    <w:uiPriority w:val="9"/>
    <w:semiHidden/>
    <w:unhideWhenUsed/>
    <w:rsid w:val="003E7E5E"/>
    <w:pPr>
      <w:spacing w:before="300"/>
      <w:outlineLvl w:val="6"/>
    </w:pPr>
    <w:rPr>
      <w:caps/>
      <w:color w:val="203553" w:themeColor="accent1" w:themeShade="BF"/>
      <w:spacing w:val="10"/>
    </w:rPr>
  </w:style>
  <w:style w:type="paragraph" w:styleId="Heading8">
    <w:name w:val="heading 8"/>
    <w:basedOn w:val="Normal"/>
    <w:next w:val="Normal"/>
    <w:link w:val="Heading8Char"/>
    <w:uiPriority w:val="9"/>
    <w:semiHidden/>
    <w:unhideWhenUsed/>
    <w:qFormat/>
    <w:rsid w:val="003E7E5E"/>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3E7E5E"/>
    <w:pPr>
      <w:spacing w:before="300"/>
      <w:outlineLvl w:val="8"/>
    </w:pPr>
    <w:rPr>
      <w:i/>
      <w:caps/>
      <w:spacing w:val="10"/>
      <w:sz w:val="18"/>
      <w:szCs w:val="18"/>
    </w:rPr>
  </w:style>
  <w:style w:type="character" w:default="1" w:styleId="DefaultParagraphFont">
    <w:name w:val="Default Paragraph Font"/>
    <w:uiPriority w:val="1"/>
    <w:semiHidden/>
    <w:unhideWhenUsed/>
    <w:rsid w:val="003E7E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E7E5E"/>
  </w:style>
  <w:style w:type="character" w:customStyle="1" w:styleId="Heading2Char">
    <w:name w:val="Heading 2 Char"/>
    <w:basedOn w:val="DefaultParagraphFont"/>
    <w:uiPriority w:val="9"/>
    <w:rsid w:val="003E7E5E"/>
    <w:rPr>
      <w:rFonts w:asciiTheme="majorHAnsi" w:eastAsiaTheme="majorEastAsia" w:hAnsiTheme="majorHAnsi" w:cstheme="majorBidi"/>
      <w:b/>
      <w:smallCaps/>
      <w:color w:val="595959" w:themeColor="text1" w:themeTint="A6"/>
      <w:sz w:val="28"/>
      <w:szCs w:val="26"/>
    </w:rPr>
  </w:style>
  <w:style w:type="paragraph" w:styleId="ListParagraph">
    <w:name w:val="List Paragraph"/>
    <w:aliases w:val="bulleted Jens,Bulleted list,References,Bullet List,FooterText,List Paragraph1,Colorful List Accent 1,List Paragraph (numbered (a)),numbered,Paragraphe de liste1,列出段落,列出段落1,Bulletr List Paragraph,List Paragraph2,List Paragraph21"/>
    <w:basedOn w:val="Normal"/>
    <w:link w:val="ListParagraphChar"/>
    <w:autoRedefine/>
    <w:uiPriority w:val="34"/>
    <w:qFormat/>
    <w:rsid w:val="003E7E5E"/>
    <w:pPr>
      <w:numPr>
        <w:numId w:val="5"/>
      </w:numPr>
      <w:spacing w:after="160"/>
      <w:contextualSpacing/>
      <w:jc w:val="both"/>
    </w:pPr>
    <w:rPr>
      <w:rFonts w:eastAsiaTheme="minorHAnsi" w:cstheme="minorBidi"/>
      <w:szCs w:val="22"/>
    </w:rPr>
  </w:style>
  <w:style w:type="character" w:customStyle="1" w:styleId="ListParagraphChar">
    <w:name w:val="List Paragraph Char"/>
    <w:aliases w:val="bulleted Jens Char,Bulleted list Char,References Char,Bullet List Char,FooterText Char,List Paragraph1 Char,Colorful List Accent 1 Char,List Paragraph (numbered (a)) Char,numbered Char,Paragraphe de liste1 Char,列出段落 Char,列出段落1 Char"/>
    <w:link w:val="ListParagraph"/>
    <w:uiPriority w:val="34"/>
    <w:qFormat/>
    <w:rsid w:val="003E7E5E"/>
    <w:rPr>
      <w:rFonts w:ascii="Arial" w:hAnsi="Arial"/>
      <w:sz w:val="22"/>
      <w:szCs w:val="22"/>
    </w:rPr>
  </w:style>
  <w:style w:type="character" w:styleId="Strong">
    <w:name w:val="Strong"/>
    <w:uiPriority w:val="22"/>
    <w:rsid w:val="003E7E5E"/>
    <w:rPr>
      <w:b/>
      <w:bCs/>
    </w:rPr>
  </w:style>
  <w:style w:type="character" w:customStyle="1" w:styleId="Heading2Char1">
    <w:name w:val="Heading 2 Char1"/>
    <w:basedOn w:val="DefaultParagraphFont"/>
    <w:link w:val="Heading2"/>
    <w:uiPriority w:val="9"/>
    <w:rsid w:val="003E7E5E"/>
    <w:rPr>
      <w:rFonts w:ascii="Arial" w:eastAsiaTheme="majorEastAsia" w:hAnsi="Arial" w:cstheme="minorHAnsi"/>
      <w:color w:val="188ACB" w:themeColor="accent5" w:themeShade="80"/>
      <w:sz w:val="28"/>
      <w:szCs w:val="26"/>
      <w:lang w:val="es-BO"/>
    </w:rPr>
  </w:style>
  <w:style w:type="paragraph" w:customStyle="1" w:styleId="Heading1bright">
    <w:name w:val="Heading 1 bright"/>
    <w:basedOn w:val="Heading1"/>
    <w:next w:val="Normal"/>
    <w:autoRedefine/>
    <w:qFormat/>
    <w:rsid w:val="003E7E5E"/>
    <w:pPr>
      <w:spacing w:before="480"/>
    </w:pPr>
    <w:rPr>
      <w:color w:val="EBA028" w:themeColor="accent4" w:themeShade="BF"/>
      <w:lang w:val="es-BO"/>
    </w:rPr>
  </w:style>
  <w:style w:type="character" w:customStyle="1" w:styleId="Heading1Char">
    <w:name w:val="Heading 1 Char"/>
    <w:basedOn w:val="DefaultParagraphFont"/>
    <w:link w:val="Heading1"/>
    <w:uiPriority w:val="9"/>
    <w:rsid w:val="003E7E5E"/>
    <w:rPr>
      <w:rFonts w:ascii="Arial" w:eastAsia="Montserrat" w:hAnsi="Arial" w:cstheme="minorHAnsi"/>
      <w:b/>
      <w:bCs/>
      <w:color w:val="203553" w:themeColor="accent1" w:themeShade="BF"/>
      <w:sz w:val="32"/>
      <w:szCs w:val="20"/>
      <w:lang w:val="en-CA"/>
    </w:rPr>
  </w:style>
  <w:style w:type="paragraph" w:styleId="Title">
    <w:name w:val="Title"/>
    <w:next w:val="BodyText"/>
    <w:link w:val="TitleChar"/>
    <w:autoRedefine/>
    <w:uiPriority w:val="10"/>
    <w:qFormat/>
    <w:rsid w:val="003E7E5E"/>
    <w:pPr>
      <w:spacing w:after="360"/>
      <w:contextualSpacing/>
    </w:pPr>
    <w:rPr>
      <w:rFonts w:ascii="Arial" w:eastAsiaTheme="majorEastAsia" w:hAnsi="Arial" w:cs="Arial"/>
      <w:b/>
      <w:color w:val="0B1F51"/>
      <w:spacing w:val="-10"/>
      <w:kern w:val="28"/>
      <w:sz w:val="48"/>
      <w:szCs w:val="70"/>
      <w:lang w:eastAsia="en-GB"/>
    </w:rPr>
  </w:style>
  <w:style w:type="character" w:customStyle="1" w:styleId="TitleChar">
    <w:name w:val="Title Char"/>
    <w:basedOn w:val="DefaultParagraphFont"/>
    <w:link w:val="Title"/>
    <w:uiPriority w:val="10"/>
    <w:rsid w:val="003E7E5E"/>
    <w:rPr>
      <w:rFonts w:ascii="Arial" w:eastAsiaTheme="majorEastAsia" w:hAnsi="Arial" w:cs="Arial"/>
      <w:b/>
      <w:color w:val="0B1F51"/>
      <w:spacing w:val="-10"/>
      <w:kern w:val="28"/>
      <w:sz w:val="48"/>
      <w:szCs w:val="70"/>
      <w:lang w:eastAsia="en-GB"/>
    </w:rPr>
  </w:style>
  <w:style w:type="paragraph" w:styleId="BodyText">
    <w:name w:val="Body Text"/>
    <w:basedOn w:val="Normal"/>
    <w:link w:val="BodyTextChar"/>
    <w:uiPriority w:val="99"/>
    <w:unhideWhenUsed/>
    <w:rsid w:val="003E7E5E"/>
  </w:style>
  <w:style w:type="character" w:customStyle="1" w:styleId="BodyTextChar">
    <w:name w:val="Body Text Char"/>
    <w:basedOn w:val="DefaultParagraphFont"/>
    <w:link w:val="BodyText"/>
    <w:uiPriority w:val="99"/>
    <w:rsid w:val="003E7E5E"/>
    <w:rPr>
      <w:rFonts w:ascii="Arial" w:eastAsia="Times New Roman" w:hAnsi="Arial" w:cs="Times New Roman"/>
      <w:sz w:val="22"/>
    </w:rPr>
  </w:style>
  <w:style w:type="paragraph" w:styleId="Header">
    <w:name w:val="header"/>
    <w:basedOn w:val="Normal"/>
    <w:link w:val="HeaderChar"/>
    <w:uiPriority w:val="7"/>
    <w:rsid w:val="003E7E5E"/>
    <w:pPr>
      <w:tabs>
        <w:tab w:val="center" w:pos="4513"/>
        <w:tab w:val="right" w:pos="9026"/>
      </w:tabs>
    </w:pPr>
    <w:rPr>
      <w:sz w:val="16"/>
    </w:rPr>
  </w:style>
  <w:style w:type="character" w:customStyle="1" w:styleId="HeaderChar">
    <w:name w:val="Header Char"/>
    <w:basedOn w:val="DefaultParagraphFont"/>
    <w:link w:val="Header"/>
    <w:uiPriority w:val="7"/>
    <w:rsid w:val="003E7E5E"/>
    <w:rPr>
      <w:rFonts w:ascii="Arial" w:eastAsia="Times New Roman" w:hAnsi="Arial" w:cs="Times New Roman"/>
      <w:sz w:val="16"/>
    </w:rPr>
  </w:style>
  <w:style w:type="paragraph" w:styleId="Footer">
    <w:name w:val="footer"/>
    <w:basedOn w:val="Normal"/>
    <w:link w:val="FooterChar"/>
    <w:uiPriority w:val="7"/>
    <w:rsid w:val="003E7E5E"/>
    <w:pPr>
      <w:tabs>
        <w:tab w:val="center" w:pos="4513"/>
        <w:tab w:val="right" w:pos="9026"/>
      </w:tabs>
    </w:pPr>
    <w:rPr>
      <w:rFonts w:cs="Times New Roman (Body CS)"/>
      <w:sz w:val="16"/>
    </w:rPr>
  </w:style>
  <w:style w:type="character" w:customStyle="1" w:styleId="FooterChar">
    <w:name w:val="Footer Char"/>
    <w:basedOn w:val="DefaultParagraphFont"/>
    <w:link w:val="Footer"/>
    <w:uiPriority w:val="7"/>
    <w:rsid w:val="003E7E5E"/>
    <w:rPr>
      <w:rFonts w:ascii="Arial" w:eastAsia="Times New Roman" w:hAnsi="Arial" w:cs="Times New Roman (Body CS)"/>
      <w:sz w:val="16"/>
    </w:rPr>
  </w:style>
  <w:style w:type="character" w:styleId="Hyperlink">
    <w:name w:val="Hyperlink"/>
    <w:basedOn w:val="DefaultParagraphFont"/>
    <w:uiPriority w:val="99"/>
    <w:qFormat/>
    <w:rsid w:val="003E7E5E"/>
    <w:rPr>
      <w:rFonts w:ascii="Helvetica Neue" w:hAnsi="Helvetica Neue"/>
      <w:b w:val="0"/>
      <w:i w:val="0"/>
      <w:color w:val="188ACB" w:themeColor="accent5" w:themeShade="80"/>
      <w:u w:val="single"/>
    </w:rPr>
  </w:style>
  <w:style w:type="paragraph" w:styleId="FootnoteText">
    <w:name w:val="footnote text"/>
    <w:basedOn w:val="Normal"/>
    <w:link w:val="FootnoteTextChar"/>
    <w:autoRedefine/>
    <w:uiPriority w:val="99"/>
    <w:unhideWhenUsed/>
    <w:qFormat/>
    <w:rsid w:val="003E7E5E"/>
    <w:rPr>
      <w:sz w:val="16"/>
      <w:szCs w:val="20"/>
    </w:rPr>
  </w:style>
  <w:style w:type="character" w:customStyle="1" w:styleId="FootnoteTextChar">
    <w:name w:val="Footnote Text Char"/>
    <w:basedOn w:val="DefaultParagraphFont"/>
    <w:link w:val="FootnoteText"/>
    <w:uiPriority w:val="99"/>
    <w:rsid w:val="003E7E5E"/>
    <w:rPr>
      <w:rFonts w:ascii="Arial" w:eastAsia="Times New Roman" w:hAnsi="Arial" w:cs="Times New Roman"/>
      <w:sz w:val="16"/>
      <w:szCs w:val="20"/>
    </w:rPr>
  </w:style>
  <w:style w:type="character" w:styleId="FootnoteReference">
    <w:name w:val="footnote reference"/>
    <w:basedOn w:val="DefaultParagraphFont"/>
    <w:uiPriority w:val="99"/>
    <w:semiHidden/>
    <w:unhideWhenUsed/>
    <w:rsid w:val="003E7E5E"/>
    <w:rPr>
      <w:vertAlign w:val="superscript"/>
    </w:rPr>
  </w:style>
  <w:style w:type="paragraph" w:customStyle="1" w:styleId="NumberedList">
    <w:name w:val="Numbered List"/>
    <w:basedOn w:val="ListBullet2"/>
    <w:autoRedefine/>
    <w:qFormat/>
    <w:rsid w:val="003E7E5E"/>
    <w:pPr>
      <w:numPr>
        <w:numId w:val="6"/>
      </w:numPr>
      <w:contextualSpacing w:val="0"/>
      <w:jc w:val="left"/>
    </w:pPr>
    <w:rPr>
      <w:rFonts w:eastAsia="Helvetica Neue Light" w:cs="Helvetica Neue Light"/>
      <w:sz w:val="22"/>
      <w:szCs w:val="22"/>
      <w:lang w:eastAsia="en-US"/>
    </w:rPr>
  </w:style>
  <w:style w:type="paragraph" w:styleId="ListBullet2">
    <w:name w:val="List Bullet 2"/>
    <w:basedOn w:val="Normal"/>
    <w:autoRedefine/>
    <w:uiPriority w:val="9"/>
    <w:unhideWhenUsed/>
    <w:qFormat/>
    <w:rsid w:val="003E7E5E"/>
    <w:pPr>
      <w:numPr>
        <w:numId w:val="9"/>
      </w:numPr>
      <w:contextualSpacing/>
      <w:jc w:val="both"/>
    </w:pPr>
    <w:rPr>
      <w:rFonts w:eastAsia="SimSun"/>
      <w:sz w:val="20"/>
      <w:lang w:eastAsia="zh-CN"/>
    </w:rPr>
  </w:style>
  <w:style w:type="paragraph" w:styleId="ListBullet">
    <w:name w:val="List Bullet"/>
    <w:basedOn w:val="Normal"/>
    <w:autoRedefine/>
    <w:uiPriority w:val="9"/>
    <w:unhideWhenUsed/>
    <w:qFormat/>
    <w:rsid w:val="003E7E5E"/>
    <w:pPr>
      <w:numPr>
        <w:numId w:val="7"/>
      </w:numPr>
      <w:contextualSpacing/>
      <w:jc w:val="both"/>
    </w:pPr>
    <w:rPr>
      <w:rFonts w:eastAsia="SimSun"/>
      <w:lang w:eastAsia="zh-CN"/>
    </w:rPr>
  </w:style>
  <w:style w:type="character" w:styleId="PageNumber">
    <w:name w:val="page number"/>
    <w:basedOn w:val="DefaultParagraphFont"/>
    <w:uiPriority w:val="99"/>
    <w:semiHidden/>
    <w:unhideWhenUsed/>
    <w:rsid w:val="003E7E5E"/>
  </w:style>
  <w:style w:type="paragraph" w:styleId="TOCHeading">
    <w:name w:val="TOC Heading"/>
    <w:basedOn w:val="Heading1"/>
    <w:next w:val="Normal"/>
    <w:autoRedefine/>
    <w:uiPriority w:val="39"/>
    <w:qFormat/>
    <w:rsid w:val="003E7E5E"/>
    <w:rPr>
      <w:b w:val="0"/>
      <w:color w:val="EBA028" w:themeColor="accent4" w:themeShade="BF"/>
    </w:rPr>
  </w:style>
  <w:style w:type="paragraph" w:styleId="TOC1">
    <w:name w:val="toc 1"/>
    <w:basedOn w:val="Normal"/>
    <w:next w:val="Normal"/>
    <w:autoRedefine/>
    <w:uiPriority w:val="39"/>
    <w:rsid w:val="003E7E5E"/>
    <w:rPr>
      <w:rFonts w:asciiTheme="minorHAnsi" w:hAnsiTheme="minorHAnsi" w:cstheme="minorHAnsi"/>
      <w:b/>
      <w:bCs/>
      <w:caps/>
      <w:sz w:val="20"/>
    </w:rPr>
  </w:style>
  <w:style w:type="paragraph" w:styleId="TOC2">
    <w:name w:val="toc 2"/>
    <w:basedOn w:val="Normal"/>
    <w:next w:val="Normal"/>
    <w:autoRedefine/>
    <w:uiPriority w:val="39"/>
    <w:rsid w:val="003E7E5E"/>
    <w:pPr>
      <w:spacing w:before="0" w:after="0"/>
      <w:ind w:left="220"/>
    </w:pPr>
    <w:rPr>
      <w:rFonts w:asciiTheme="minorHAnsi" w:hAnsiTheme="minorHAnsi" w:cstheme="minorHAnsi"/>
      <w:smallCaps/>
      <w:sz w:val="20"/>
    </w:rPr>
  </w:style>
  <w:style w:type="paragraph" w:styleId="TOC3">
    <w:name w:val="toc 3"/>
    <w:basedOn w:val="Normal"/>
    <w:next w:val="Normal"/>
    <w:autoRedefine/>
    <w:uiPriority w:val="39"/>
    <w:rsid w:val="003E7E5E"/>
    <w:pPr>
      <w:spacing w:before="0" w:after="0"/>
      <w:ind w:left="440"/>
    </w:pPr>
    <w:rPr>
      <w:rFonts w:asciiTheme="minorHAnsi" w:hAnsiTheme="minorHAnsi" w:cstheme="minorHAnsi"/>
      <w:i/>
      <w:iCs/>
      <w:sz w:val="20"/>
    </w:rPr>
  </w:style>
  <w:style w:type="paragraph" w:styleId="TOC4">
    <w:name w:val="toc 4"/>
    <w:basedOn w:val="Normal"/>
    <w:next w:val="Normal"/>
    <w:autoRedefine/>
    <w:uiPriority w:val="39"/>
    <w:unhideWhenUsed/>
    <w:rsid w:val="003E7E5E"/>
    <w:pPr>
      <w:spacing w:before="0" w:after="0"/>
      <w:ind w:left="660"/>
    </w:pPr>
    <w:rPr>
      <w:rFonts w:asciiTheme="minorHAnsi" w:hAnsiTheme="minorHAnsi" w:cstheme="minorHAnsi"/>
      <w:sz w:val="18"/>
      <w:szCs w:val="21"/>
    </w:rPr>
  </w:style>
  <w:style w:type="paragraph" w:styleId="TOC5">
    <w:name w:val="toc 5"/>
    <w:basedOn w:val="Normal"/>
    <w:next w:val="Normal"/>
    <w:autoRedefine/>
    <w:uiPriority w:val="39"/>
    <w:unhideWhenUsed/>
    <w:rsid w:val="003E7E5E"/>
    <w:pPr>
      <w:spacing w:before="0" w:after="0"/>
      <w:ind w:left="880"/>
    </w:pPr>
    <w:rPr>
      <w:rFonts w:asciiTheme="minorHAnsi" w:hAnsiTheme="minorHAnsi" w:cstheme="minorHAnsi"/>
      <w:sz w:val="18"/>
      <w:szCs w:val="21"/>
    </w:rPr>
  </w:style>
  <w:style w:type="paragraph" w:styleId="TOC6">
    <w:name w:val="toc 6"/>
    <w:basedOn w:val="Normal"/>
    <w:next w:val="Normal"/>
    <w:autoRedefine/>
    <w:uiPriority w:val="39"/>
    <w:unhideWhenUsed/>
    <w:rsid w:val="003E7E5E"/>
    <w:pPr>
      <w:spacing w:before="0" w:after="0"/>
      <w:ind w:left="1100"/>
    </w:pPr>
    <w:rPr>
      <w:rFonts w:asciiTheme="minorHAnsi" w:hAnsiTheme="minorHAnsi" w:cstheme="minorHAnsi"/>
      <w:sz w:val="18"/>
      <w:szCs w:val="21"/>
    </w:rPr>
  </w:style>
  <w:style w:type="paragraph" w:styleId="TOC7">
    <w:name w:val="toc 7"/>
    <w:basedOn w:val="Normal"/>
    <w:next w:val="Normal"/>
    <w:autoRedefine/>
    <w:uiPriority w:val="39"/>
    <w:unhideWhenUsed/>
    <w:rsid w:val="003E7E5E"/>
    <w:pPr>
      <w:spacing w:before="0" w:after="0"/>
      <w:ind w:left="1320"/>
    </w:pPr>
    <w:rPr>
      <w:rFonts w:asciiTheme="minorHAnsi" w:hAnsiTheme="minorHAnsi" w:cstheme="minorHAnsi"/>
      <w:sz w:val="18"/>
      <w:szCs w:val="21"/>
    </w:rPr>
  </w:style>
  <w:style w:type="paragraph" w:styleId="TOC8">
    <w:name w:val="toc 8"/>
    <w:basedOn w:val="Normal"/>
    <w:next w:val="Normal"/>
    <w:autoRedefine/>
    <w:uiPriority w:val="39"/>
    <w:unhideWhenUsed/>
    <w:rsid w:val="003E7E5E"/>
    <w:pPr>
      <w:spacing w:before="0" w:after="0"/>
      <w:ind w:left="1540"/>
    </w:pPr>
    <w:rPr>
      <w:rFonts w:asciiTheme="minorHAnsi" w:hAnsiTheme="minorHAnsi" w:cstheme="minorHAnsi"/>
      <w:sz w:val="18"/>
      <w:szCs w:val="21"/>
    </w:rPr>
  </w:style>
  <w:style w:type="paragraph" w:styleId="TOC9">
    <w:name w:val="toc 9"/>
    <w:basedOn w:val="Normal"/>
    <w:next w:val="Normal"/>
    <w:autoRedefine/>
    <w:uiPriority w:val="39"/>
    <w:unhideWhenUsed/>
    <w:rsid w:val="003E7E5E"/>
    <w:pPr>
      <w:spacing w:before="0" w:after="0"/>
      <w:ind w:left="1760"/>
    </w:pPr>
    <w:rPr>
      <w:rFonts w:asciiTheme="minorHAnsi" w:hAnsiTheme="minorHAnsi" w:cstheme="minorHAnsi"/>
      <w:sz w:val="18"/>
      <w:szCs w:val="21"/>
    </w:rPr>
  </w:style>
  <w:style w:type="character" w:styleId="UnresolvedMention">
    <w:name w:val="Unresolved Mention"/>
    <w:basedOn w:val="DefaultParagraphFont"/>
    <w:uiPriority w:val="99"/>
    <w:semiHidden/>
    <w:unhideWhenUsed/>
    <w:rsid w:val="003E7E5E"/>
    <w:rPr>
      <w:color w:val="605E5C"/>
      <w:shd w:val="clear" w:color="auto" w:fill="E1DFDD"/>
    </w:rPr>
  </w:style>
  <w:style w:type="character" w:customStyle="1" w:styleId="Heading3Char">
    <w:name w:val="Heading 3 Char"/>
    <w:basedOn w:val="DefaultParagraphFont"/>
    <w:link w:val="Heading3"/>
    <w:rsid w:val="003E7E5E"/>
    <w:rPr>
      <w:rFonts w:ascii="Arial" w:eastAsia="Times New Roman" w:hAnsi="Arial" w:cstheme="minorHAnsi"/>
      <w:b/>
      <w:bCs/>
      <w:caps/>
      <w:color w:val="203553" w:themeColor="accent1" w:themeShade="BF"/>
      <w:lang w:val="es-ES" w:eastAsia="en-AU"/>
    </w:rPr>
  </w:style>
  <w:style w:type="character" w:customStyle="1" w:styleId="Heading4Char">
    <w:name w:val="Heading 4 Char"/>
    <w:basedOn w:val="DefaultParagraphFont"/>
    <w:link w:val="Heading4"/>
    <w:uiPriority w:val="6"/>
    <w:rsid w:val="003E7E5E"/>
    <w:rPr>
      <w:rFonts w:ascii="Arial" w:eastAsia="Times New Roman" w:hAnsi="Arial" w:cs="Aktiv Grotesk Medium"/>
      <w:b/>
      <w:i/>
      <w:color w:val="203553" w:themeColor="accent1" w:themeShade="BF"/>
      <w:sz w:val="22"/>
    </w:rPr>
  </w:style>
  <w:style w:type="character" w:customStyle="1" w:styleId="Heading5Char">
    <w:name w:val="Heading 5 Char"/>
    <w:basedOn w:val="DefaultParagraphFont"/>
    <w:link w:val="Heading5"/>
    <w:uiPriority w:val="9"/>
    <w:semiHidden/>
    <w:rsid w:val="003E7E5E"/>
    <w:rPr>
      <w:rFonts w:ascii="Arial" w:eastAsiaTheme="majorEastAsia" w:hAnsi="Arial" w:cstheme="majorBidi"/>
      <w:color w:val="2B4870"/>
      <w:sz w:val="22"/>
    </w:rPr>
  </w:style>
  <w:style w:type="character" w:customStyle="1" w:styleId="Heading6Char">
    <w:name w:val="Heading 6 Char"/>
    <w:basedOn w:val="DefaultParagraphFont"/>
    <w:link w:val="Heading6"/>
    <w:uiPriority w:val="9"/>
    <w:rsid w:val="003E7E5E"/>
    <w:rPr>
      <w:rFonts w:ascii="Arial" w:hAnsi="Arial"/>
      <w:b/>
      <w:color w:val="152438" w:themeColor="accent1" w:themeShade="80"/>
      <w:sz w:val="26"/>
      <w:szCs w:val="26"/>
    </w:rPr>
  </w:style>
  <w:style w:type="character" w:customStyle="1" w:styleId="Heading7Char">
    <w:name w:val="Heading 7 Char"/>
    <w:basedOn w:val="DefaultParagraphFont"/>
    <w:link w:val="Heading7"/>
    <w:uiPriority w:val="9"/>
    <w:semiHidden/>
    <w:rsid w:val="003E7E5E"/>
    <w:rPr>
      <w:rFonts w:ascii="Arial" w:eastAsia="Times New Roman" w:hAnsi="Arial" w:cs="Times New Roman"/>
      <w:caps/>
      <w:color w:val="203553" w:themeColor="accent1" w:themeShade="BF"/>
      <w:spacing w:val="10"/>
      <w:sz w:val="22"/>
    </w:rPr>
  </w:style>
  <w:style w:type="character" w:customStyle="1" w:styleId="Heading8Char">
    <w:name w:val="Heading 8 Char"/>
    <w:basedOn w:val="DefaultParagraphFont"/>
    <w:link w:val="Heading8"/>
    <w:uiPriority w:val="9"/>
    <w:semiHidden/>
    <w:rsid w:val="003E7E5E"/>
    <w:rPr>
      <w:rFonts w:ascii="Arial" w:eastAsia="Times New Roman" w:hAnsi="Arial" w:cs="Times New Roman"/>
      <w:caps/>
      <w:spacing w:val="10"/>
      <w:sz w:val="18"/>
      <w:szCs w:val="18"/>
    </w:rPr>
  </w:style>
  <w:style w:type="character" w:customStyle="1" w:styleId="Heading9Char">
    <w:name w:val="Heading 9 Char"/>
    <w:basedOn w:val="DefaultParagraphFont"/>
    <w:link w:val="Heading9"/>
    <w:uiPriority w:val="9"/>
    <w:semiHidden/>
    <w:rsid w:val="003E7E5E"/>
    <w:rPr>
      <w:rFonts w:ascii="Arial" w:eastAsia="Times New Roman" w:hAnsi="Arial" w:cs="Times New Roman"/>
      <w:i/>
      <w:caps/>
      <w:spacing w:val="10"/>
      <w:sz w:val="18"/>
      <w:szCs w:val="18"/>
    </w:rPr>
  </w:style>
  <w:style w:type="paragraph" w:customStyle="1" w:styleId="paragraph">
    <w:name w:val="paragraph"/>
    <w:basedOn w:val="Normal"/>
    <w:rsid w:val="003E7E5E"/>
    <w:pPr>
      <w:spacing w:before="100" w:beforeAutospacing="1" w:after="100" w:afterAutospacing="1"/>
    </w:pPr>
    <w:rPr>
      <w:rFonts w:ascii="Times New Roman" w:hAnsi="Times New Roman"/>
    </w:rPr>
  </w:style>
  <w:style w:type="character" w:customStyle="1" w:styleId="normaltextrun">
    <w:name w:val="normaltextrun"/>
    <w:basedOn w:val="DefaultParagraphFont"/>
    <w:rsid w:val="003E7E5E"/>
  </w:style>
  <w:style w:type="character" w:customStyle="1" w:styleId="eop">
    <w:name w:val="eop"/>
    <w:basedOn w:val="DefaultParagraphFont"/>
    <w:rsid w:val="003E7E5E"/>
  </w:style>
  <w:style w:type="character" w:customStyle="1" w:styleId="contentcontrolboundarysink">
    <w:name w:val="contentcontrolboundarysink"/>
    <w:basedOn w:val="DefaultParagraphFont"/>
    <w:rsid w:val="003E7E5E"/>
  </w:style>
  <w:style w:type="paragraph" w:customStyle="1" w:styleId="PersonalName">
    <w:name w:val="Personal Name"/>
    <w:basedOn w:val="Title"/>
    <w:rsid w:val="003E7E5E"/>
    <w:rPr>
      <w:b w:val="0"/>
      <w:caps/>
      <w:color w:val="000000"/>
      <w:sz w:val="28"/>
      <w:szCs w:val="28"/>
    </w:rPr>
  </w:style>
  <w:style w:type="paragraph" w:styleId="Caption">
    <w:name w:val="caption"/>
    <w:basedOn w:val="Normal"/>
    <w:next w:val="Normal"/>
    <w:uiPriority w:val="35"/>
    <w:semiHidden/>
    <w:unhideWhenUsed/>
    <w:qFormat/>
    <w:rsid w:val="003E7E5E"/>
    <w:rPr>
      <w:b/>
      <w:bCs/>
      <w:color w:val="203553" w:themeColor="accent1" w:themeShade="BF"/>
      <w:sz w:val="16"/>
      <w:szCs w:val="16"/>
    </w:rPr>
  </w:style>
  <w:style w:type="paragraph" w:styleId="Subtitle">
    <w:name w:val="Subtitle"/>
    <w:basedOn w:val="Normal"/>
    <w:next w:val="Normal"/>
    <w:link w:val="SubtitleChar"/>
    <w:uiPriority w:val="11"/>
    <w:qFormat/>
    <w:rsid w:val="003E7E5E"/>
    <w:pPr>
      <w:spacing w:after="1000"/>
    </w:pPr>
    <w:rPr>
      <w:caps/>
      <w:color w:val="595959" w:themeColor="text1" w:themeTint="A6"/>
      <w:spacing w:val="10"/>
    </w:rPr>
  </w:style>
  <w:style w:type="character" w:customStyle="1" w:styleId="SubtitleChar">
    <w:name w:val="Subtitle Char"/>
    <w:basedOn w:val="DefaultParagraphFont"/>
    <w:link w:val="Subtitle"/>
    <w:uiPriority w:val="11"/>
    <w:rsid w:val="003E7E5E"/>
    <w:rPr>
      <w:rFonts w:ascii="Arial" w:eastAsia="Times New Roman" w:hAnsi="Arial" w:cs="Times New Roman"/>
      <w:caps/>
      <w:color w:val="595959" w:themeColor="text1" w:themeTint="A6"/>
      <w:spacing w:val="10"/>
      <w:sz w:val="22"/>
    </w:rPr>
  </w:style>
  <w:style w:type="character" w:styleId="Emphasis">
    <w:name w:val="Emphasis"/>
    <w:uiPriority w:val="20"/>
    <w:rsid w:val="003E7E5E"/>
    <w:rPr>
      <w:caps/>
      <w:color w:val="152337" w:themeColor="accent1" w:themeShade="7F"/>
      <w:spacing w:val="5"/>
    </w:rPr>
  </w:style>
  <w:style w:type="paragraph" w:styleId="NoSpacing">
    <w:name w:val="No Spacing"/>
    <w:link w:val="NoSpacingChar"/>
    <w:uiPriority w:val="1"/>
    <w:rsid w:val="003E7E5E"/>
    <w:rPr>
      <w:rFonts w:eastAsiaTheme="minorEastAsia"/>
      <w:sz w:val="22"/>
      <w:szCs w:val="22"/>
      <w:lang w:val="en-US" w:eastAsia="zh-CN"/>
    </w:rPr>
  </w:style>
  <w:style w:type="character" w:customStyle="1" w:styleId="NoSpacingChar">
    <w:name w:val="No Spacing Char"/>
    <w:basedOn w:val="DefaultParagraphFont"/>
    <w:link w:val="NoSpacing"/>
    <w:uiPriority w:val="1"/>
    <w:rsid w:val="003E7E5E"/>
    <w:rPr>
      <w:rFonts w:eastAsiaTheme="minorEastAsia"/>
      <w:sz w:val="22"/>
      <w:szCs w:val="22"/>
      <w:lang w:val="en-US" w:eastAsia="zh-CN"/>
    </w:rPr>
  </w:style>
  <w:style w:type="paragraph" w:styleId="Quote">
    <w:name w:val="Quote"/>
    <w:basedOn w:val="Normal"/>
    <w:next w:val="Normal"/>
    <w:link w:val="QuoteChar"/>
    <w:uiPriority w:val="29"/>
    <w:qFormat/>
    <w:rsid w:val="003E7E5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E7E5E"/>
    <w:rPr>
      <w:rFonts w:ascii="Arial" w:eastAsia="Times New Roman" w:hAnsi="Arial" w:cs="Times New Roman"/>
      <w:i/>
      <w:iCs/>
      <w:color w:val="404040" w:themeColor="text1" w:themeTint="BF"/>
      <w:sz w:val="22"/>
    </w:rPr>
  </w:style>
  <w:style w:type="paragraph" w:styleId="IntenseQuote">
    <w:name w:val="Intense Quote"/>
    <w:basedOn w:val="Quote"/>
    <w:next w:val="Normal"/>
    <w:link w:val="IntenseQuoteChar"/>
    <w:autoRedefine/>
    <w:uiPriority w:val="8"/>
    <w:qFormat/>
    <w:rsid w:val="003E7E5E"/>
    <w:rPr>
      <w:i w:val="0"/>
    </w:rPr>
  </w:style>
  <w:style w:type="character" w:customStyle="1" w:styleId="IntenseQuoteChar">
    <w:name w:val="Intense Quote Char"/>
    <w:basedOn w:val="DefaultParagraphFont"/>
    <w:link w:val="IntenseQuote"/>
    <w:uiPriority w:val="8"/>
    <w:rsid w:val="003E7E5E"/>
    <w:rPr>
      <w:rFonts w:ascii="Arial" w:eastAsia="Times New Roman" w:hAnsi="Arial" w:cs="Times New Roman"/>
      <w:iCs/>
      <w:color w:val="404040" w:themeColor="text1" w:themeTint="BF"/>
      <w:sz w:val="22"/>
    </w:rPr>
  </w:style>
  <w:style w:type="character" w:styleId="SubtleEmphasis">
    <w:name w:val="Subtle Emphasis"/>
    <w:uiPriority w:val="19"/>
    <w:rsid w:val="003E7E5E"/>
    <w:rPr>
      <w:i/>
      <w:iCs/>
      <w:color w:val="152337" w:themeColor="accent1" w:themeShade="7F"/>
    </w:rPr>
  </w:style>
  <w:style w:type="character" w:styleId="IntenseEmphasis">
    <w:name w:val="Intense Emphasis"/>
    <w:uiPriority w:val="21"/>
    <w:rsid w:val="003E7E5E"/>
    <w:rPr>
      <w:b/>
      <w:bCs/>
      <w:caps/>
      <w:color w:val="152337" w:themeColor="accent1" w:themeShade="7F"/>
      <w:spacing w:val="10"/>
    </w:rPr>
  </w:style>
  <w:style w:type="character" w:styleId="SubtleReference">
    <w:name w:val="Subtle Reference"/>
    <w:uiPriority w:val="31"/>
    <w:rsid w:val="003E7E5E"/>
    <w:rPr>
      <w:b/>
      <w:bCs/>
      <w:color w:val="2B4870" w:themeColor="accent1"/>
    </w:rPr>
  </w:style>
  <w:style w:type="character" w:styleId="IntenseReference">
    <w:name w:val="Intense Reference"/>
    <w:uiPriority w:val="32"/>
    <w:rsid w:val="003E7E5E"/>
    <w:rPr>
      <w:b/>
      <w:bCs/>
      <w:i/>
      <w:iCs/>
      <w:caps/>
      <w:color w:val="2B4870" w:themeColor="accent1"/>
    </w:rPr>
  </w:style>
  <w:style w:type="character" w:styleId="BookTitle">
    <w:name w:val="Book Title"/>
    <w:uiPriority w:val="33"/>
    <w:rsid w:val="003E7E5E"/>
    <w:rPr>
      <w:b/>
      <w:bCs/>
      <w:i/>
      <w:iCs/>
      <w:spacing w:val="9"/>
    </w:rPr>
  </w:style>
  <w:style w:type="character" w:styleId="CommentReference">
    <w:name w:val="annotation reference"/>
    <w:basedOn w:val="DefaultParagraphFont"/>
    <w:uiPriority w:val="99"/>
    <w:semiHidden/>
    <w:unhideWhenUsed/>
    <w:rsid w:val="003E7E5E"/>
    <w:rPr>
      <w:sz w:val="16"/>
      <w:szCs w:val="16"/>
    </w:rPr>
  </w:style>
  <w:style w:type="paragraph" w:styleId="CommentText">
    <w:name w:val="annotation text"/>
    <w:basedOn w:val="Normal"/>
    <w:link w:val="CommentTextChar"/>
    <w:uiPriority w:val="99"/>
    <w:unhideWhenUsed/>
    <w:rsid w:val="003E7E5E"/>
    <w:rPr>
      <w:szCs w:val="20"/>
    </w:rPr>
  </w:style>
  <w:style w:type="character" w:customStyle="1" w:styleId="CommentTextChar">
    <w:name w:val="Comment Text Char"/>
    <w:basedOn w:val="DefaultParagraphFont"/>
    <w:link w:val="CommentText"/>
    <w:uiPriority w:val="99"/>
    <w:rsid w:val="003E7E5E"/>
    <w:rPr>
      <w:rFonts w:ascii="Arial" w:eastAsia="Times New Roman" w:hAnsi="Arial" w:cs="Times New Roman"/>
      <w:sz w:val="22"/>
      <w:szCs w:val="20"/>
    </w:rPr>
  </w:style>
  <w:style w:type="paragraph" w:styleId="CommentSubject">
    <w:name w:val="annotation subject"/>
    <w:basedOn w:val="CommentText"/>
    <w:next w:val="CommentText"/>
    <w:link w:val="CommentSubjectChar"/>
    <w:uiPriority w:val="99"/>
    <w:semiHidden/>
    <w:unhideWhenUsed/>
    <w:rsid w:val="003E7E5E"/>
    <w:rPr>
      <w:b/>
      <w:bCs/>
    </w:rPr>
  </w:style>
  <w:style w:type="character" w:customStyle="1" w:styleId="CommentSubjectChar">
    <w:name w:val="Comment Subject Char"/>
    <w:basedOn w:val="CommentTextChar"/>
    <w:link w:val="CommentSubject"/>
    <w:uiPriority w:val="99"/>
    <w:semiHidden/>
    <w:rsid w:val="003E7E5E"/>
    <w:rPr>
      <w:rFonts w:ascii="Arial" w:eastAsia="Times New Roman" w:hAnsi="Arial" w:cs="Times New Roman"/>
      <w:b/>
      <w:bCs/>
      <w:sz w:val="22"/>
      <w:szCs w:val="20"/>
    </w:rPr>
  </w:style>
  <w:style w:type="paragraph" w:styleId="Revision">
    <w:name w:val="Revision"/>
    <w:hidden/>
    <w:uiPriority w:val="99"/>
    <w:semiHidden/>
    <w:rsid w:val="003E7E5E"/>
    <w:rPr>
      <w:rFonts w:eastAsiaTheme="minorEastAsia"/>
      <w:sz w:val="20"/>
      <w:szCs w:val="20"/>
      <w:lang w:val="en-CA"/>
    </w:rPr>
  </w:style>
  <w:style w:type="paragraph" w:customStyle="1" w:styleId="Quoteinterview">
    <w:name w:val="Quote_interview"/>
    <w:basedOn w:val="Quote"/>
    <w:next w:val="Normal"/>
    <w:autoRedefine/>
    <w:qFormat/>
    <w:rsid w:val="003E7E5E"/>
    <w:pPr>
      <w:ind w:left="1560" w:right="571" w:hanging="1276"/>
      <w:jc w:val="both"/>
    </w:pPr>
  </w:style>
  <w:style w:type="paragraph" w:styleId="ListNumber">
    <w:name w:val="List Number"/>
    <w:basedOn w:val="Normal"/>
    <w:autoRedefine/>
    <w:uiPriority w:val="99"/>
    <w:unhideWhenUsed/>
    <w:rsid w:val="003E7E5E"/>
    <w:pPr>
      <w:numPr>
        <w:numId w:val="13"/>
      </w:numPr>
      <w:spacing w:line="27" w:lineRule="atLeast"/>
    </w:pPr>
  </w:style>
  <w:style w:type="paragraph" w:customStyle="1" w:styleId="numberdlist">
    <w:name w:val="numberd list"/>
    <w:basedOn w:val="Normal"/>
    <w:next w:val="Normal"/>
    <w:autoRedefine/>
    <w:rsid w:val="003E7E5E"/>
    <w:pPr>
      <w:numPr>
        <w:numId w:val="10"/>
      </w:numPr>
    </w:pPr>
  </w:style>
  <w:style w:type="paragraph" w:customStyle="1" w:styleId="Figuresandtables">
    <w:name w:val="Figures and tables"/>
    <w:basedOn w:val="Normal"/>
    <w:next w:val="Normal"/>
    <w:autoRedefine/>
    <w:qFormat/>
    <w:rsid w:val="003E7E5E"/>
    <w:rPr>
      <w:rFonts w:cs="Arial"/>
      <w:b/>
      <w:bCs/>
      <w:color w:val="000000" w:themeColor="text1"/>
      <w:lang w:eastAsia="en-AU"/>
    </w:rPr>
  </w:style>
  <w:style w:type="character" w:customStyle="1" w:styleId="Heading3Char1">
    <w:name w:val="Heading 3 Char1"/>
    <w:basedOn w:val="DefaultParagraphFont"/>
    <w:uiPriority w:val="9"/>
    <w:rsid w:val="003E7E5E"/>
    <w:rPr>
      <w:rFonts w:ascii="Aktiv Grotesk" w:eastAsiaTheme="majorEastAsia" w:hAnsi="Aktiv Grotesk" w:cstheme="majorBidi"/>
      <w:color w:val="009EE0"/>
    </w:rPr>
  </w:style>
  <w:style w:type="paragraph" w:styleId="TableofFigures">
    <w:name w:val="table of figures"/>
    <w:basedOn w:val="Normal"/>
    <w:next w:val="Normal"/>
    <w:autoRedefine/>
    <w:uiPriority w:val="99"/>
    <w:unhideWhenUsed/>
    <w:qFormat/>
    <w:rsid w:val="003E7E5E"/>
    <w:rPr>
      <w:color w:val="222A35" w:themeColor="text2" w:themeShade="80"/>
    </w:rPr>
  </w:style>
  <w:style w:type="paragraph" w:customStyle="1" w:styleId="FigureTableHeader">
    <w:name w:val="Figure Table Header"/>
    <w:basedOn w:val="Normal"/>
    <w:next w:val="Normal"/>
    <w:autoRedefine/>
    <w:rsid w:val="003E7E5E"/>
    <w:rPr>
      <w:rFonts w:eastAsia="Gill Sans" w:cs="Times New Roman (Body CS)"/>
      <w:color w:val="222A35" w:themeColor="text2" w:themeShade="80"/>
    </w:rPr>
  </w:style>
  <w:style w:type="paragraph" w:customStyle="1" w:styleId="Heading3black">
    <w:name w:val="Heading 3 black"/>
    <w:basedOn w:val="Heading3"/>
    <w:next w:val="Normal"/>
    <w:autoRedefine/>
    <w:uiPriority w:val="5"/>
    <w:qFormat/>
    <w:rsid w:val="003E7E5E"/>
    <w:rPr>
      <w:bCs w:val="0"/>
    </w:rPr>
  </w:style>
  <w:style w:type="paragraph" w:customStyle="1" w:styleId="Heading4dark">
    <w:name w:val="Heading 4 dark"/>
    <w:basedOn w:val="Heading4"/>
    <w:next w:val="Normal"/>
    <w:autoRedefine/>
    <w:uiPriority w:val="6"/>
    <w:qFormat/>
    <w:rsid w:val="003E7E5E"/>
    <w:rPr>
      <w:color w:val="222A35" w:themeColor="text2" w:themeShade="80"/>
    </w:rPr>
  </w:style>
  <w:style w:type="paragraph" w:styleId="ListBullet3">
    <w:name w:val="List Bullet 3"/>
    <w:basedOn w:val="Normal"/>
    <w:autoRedefine/>
    <w:uiPriority w:val="9"/>
    <w:unhideWhenUsed/>
    <w:qFormat/>
    <w:rsid w:val="003E7E5E"/>
    <w:pPr>
      <w:numPr>
        <w:numId w:val="11"/>
      </w:numPr>
      <w:contextualSpacing/>
    </w:pPr>
    <w:rPr>
      <w:rFonts w:cs="Times New Roman (Body CS)"/>
      <w:noProof/>
      <w:lang w:eastAsia="zh-CN"/>
    </w:rPr>
  </w:style>
  <w:style w:type="character" w:styleId="FollowedHyperlink">
    <w:name w:val="FollowedHyperlink"/>
    <w:basedOn w:val="DefaultParagraphFont"/>
    <w:uiPriority w:val="11"/>
    <w:semiHidden/>
    <w:rsid w:val="003E7E5E"/>
    <w:rPr>
      <w:color w:val="00A3DA"/>
      <w:u w:val="single"/>
    </w:rPr>
  </w:style>
  <w:style w:type="table" w:styleId="TableGrid">
    <w:name w:val="Table Grid"/>
    <w:basedOn w:val="TableNormal"/>
    <w:uiPriority w:val="39"/>
    <w:rsid w:val="003E7E5E"/>
    <w:pPr>
      <w:jc w:val="both"/>
    </w:pPr>
    <w:rPr>
      <w:rFonts w:ascii="Aktiv Grotesk" w:hAnsi="Aktiv Grotesk"/>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OSlightblue">
    <w:name w:val="Table SOS light blue"/>
    <w:basedOn w:val="TableNormal"/>
    <w:uiPriority w:val="99"/>
    <w:rsid w:val="003E7E5E"/>
    <w:rPr>
      <w:rFonts w:ascii="Aktiv Grotesk" w:eastAsiaTheme="minorEastAsia" w:hAnsi="Aktiv Grotesk" w:cs="Times New Roman (Body CS)"/>
      <w:sz w:val="18"/>
      <w:lang w:val="en-US" w:eastAsia="zh-CN"/>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Pr>
    <w:tcPr>
      <w:shd w:val="clear" w:color="auto" w:fill="CDE9F9"/>
      <w:vAlign w:val="center"/>
    </w:tcPr>
    <w:tblStylePr w:type="firstRow">
      <w:rPr>
        <w:rFonts w:ascii="Aktiv Grotesk Medium" w:hAnsi="Aktiv Grotesk Medium"/>
        <w:b w:val="0"/>
        <w:i w:val="0"/>
      </w:rPr>
    </w:tblStylePr>
  </w:style>
  <w:style w:type="table" w:customStyle="1" w:styleId="TableSOSblue">
    <w:name w:val="Table SOS blue"/>
    <w:basedOn w:val="TableSOSlightblue"/>
    <w:uiPriority w:val="99"/>
    <w:rsid w:val="003E7E5E"/>
    <w:tblPr/>
    <w:tcPr>
      <w:shd w:val="clear" w:color="auto" w:fill="CDE9F9"/>
    </w:tcPr>
    <w:tblStylePr w:type="firstRow">
      <w:rPr>
        <w:rFonts w:ascii="Aktiv Grotesk Medium" w:hAnsi="Aktiv Grotesk Medium"/>
        <w:b w:val="0"/>
        <w:i w:val="0"/>
        <w:color w:val="FFFFFF" w:themeColor="background1"/>
      </w:rPr>
      <w:tblPr/>
      <w:tcPr>
        <w:shd w:val="clear" w:color="auto" w:fill="00A3DA"/>
      </w:tcPr>
    </w:tblStylePr>
  </w:style>
  <w:style w:type="table" w:customStyle="1" w:styleId="TableSOSlightred">
    <w:name w:val="Table SOS light red"/>
    <w:basedOn w:val="TableSOSlightblue"/>
    <w:uiPriority w:val="99"/>
    <w:rsid w:val="003E7E5E"/>
    <w:tblPr/>
    <w:tcPr>
      <w:shd w:val="clear" w:color="auto" w:fill="FCE0E0"/>
    </w:tcPr>
    <w:tblStylePr w:type="firstRow">
      <w:rPr>
        <w:rFonts w:ascii="Aktiv Grotesk Medium" w:hAnsi="Aktiv Grotesk Medium"/>
        <w:b w:val="0"/>
        <w:i w:val="0"/>
      </w:rPr>
    </w:tblStylePr>
  </w:style>
  <w:style w:type="table" w:customStyle="1" w:styleId="TableSOSred">
    <w:name w:val="Table SOS red"/>
    <w:basedOn w:val="TableSOSblue"/>
    <w:uiPriority w:val="99"/>
    <w:rsid w:val="003E7E5E"/>
    <w:tblPr/>
    <w:tcPr>
      <w:shd w:val="clear" w:color="auto" w:fill="FCE0E0"/>
    </w:tcPr>
    <w:tblStylePr w:type="firstRow">
      <w:rPr>
        <w:rFonts w:ascii="Aktiv Grotesk Medium" w:hAnsi="Aktiv Grotesk Medium"/>
        <w:b w:val="0"/>
        <w:i w:val="0"/>
        <w:color w:val="FFFFFF" w:themeColor="background1"/>
      </w:rPr>
      <w:tblPr/>
      <w:tcPr>
        <w:shd w:val="clear" w:color="auto" w:fill="E94362"/>
      </w:tcPr>
    </w:tblStylePr>
  </w:style>
  <w:style w:type="table" w:customStyle="1" w:styleId="TableSOSbluegrey">
    <w:name w:val="Table SOS blue + grey"/>
    <w:basedOn w:val="TableSOSblue"/>
    <w:uiPriority w:val="99"/>
    <w:rsid w:val="003E7E5E"/>
    <w:tblPr>
      <w:tblStyleRowBandSize w:val="1"/>
    </w:tblPr>
    <w:tcPr>
      <w:shd w:val="clear" w:color="auto" w:fill="CDE9F9"/>
    </w:tcPr>
    <w:tblStylePr w:type="firstRow">
      <w:rPr>
        <w:rFonts w:ascii="Aktiv Grotesk Medium" w:hAnsi="Aktiv Grotesk Medium"/>
        <w:b w:val="0"/>
        <w:i w:val="0"/>
        <w:color w:val="FFFFFF" w:themeColor="background1"/>
      </w:rPr>
      <w:tblPr/>
      <w:tcPr>
        <w:shd w:val="clear" w:color="auto" w:fill="00A3DA"/>
      </w:tcPr>
    </w:tblStylePr>
    <w:tblStylePr w:type="band1Horz">
      <w:tblPr/>
      <w:tcPr>
        <w:shd w:val="clear" w:color="auto" w:fill="F2F2F2" w:themeFill="background1" w:themeFillShade="F2"/>
      </w:tcPr>
    </w:tblStylePr>
    <w:tblStylePr w:type="band2Horz">
      <w:tblPr/>
      <w:tcPr>
        <w:shd w:val="clear" w:color="auto" w:fill="D0CECE" w:themeFill="background2" w:themeFillShade="E6"/>
      </w:tcPr>
    </w:tblStylePr>
  </w:style>
  <w:style w:type="table" w:styleId="PlainTable2">
    <w:name w:val="Plain Table 2"/>
    <w:basedOn w:val="TableNormal"/>
    <w:uiPriority w:val="42"/>
    <w:rsid w:val="003E7E5E"/>
    <w:pPr>
      <w:jc w:val="both"/>
    </w:pPr>
    <w:rPr>
      <w:rFonts w:ascii="Aktiv Grotesk" w:hAnsi="Aktiv Grotesk"/>
      <w:sz w:val="18"/>
      <w:szCs w:val="18"/>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SOSRedgrey">
    <w:name w:val="Table SOS Red + grey"/>
    <w:basedOn w:val="TableSOSbluegrey"/>
    <w:uiPriority w:val="99"/>
    <w:rsid w:val="003E7E5E"/>
    <w:tblPr/>
    <w:tcPr>
      <w:shd w:val="clear" w:color="auto" w:fill="CDE9F9"/>
    </w:tcPr>
    <w:tblStylePr w:type="firstRow">
      <w:rPr>
        <w:rFonts w:ascii="Aktiv Grotesk Medium" w:hAnsi="Aktiv Grotesk Medium"/>
        <w:b w:val="0"/>
        <w:i w:val="0"/>
        <w:color w:val="FFFFFF" w:themeColor="background1"/>
      </w:rPr>
      <w:tblPr/>
      <w:tcPr>
        <w:shd w:val="clear" w:color="auto" w:fill="E94362"/>
      </w:tcPr>
    </w:tblStylePr>
    <w:tblStylePr w:type="band1Horz">
      <w:tblPr/>
      <w:tcPr>
        <w:shd w:val="clear" w:color="auto" w:fill="F2F2F2" w:themeFill="background1" w:themeFillShade="F2"/>
      </w:tcPr>
    </w:tblStylePr>
    <w:tblStylePr w:type="band2Horz">
      <w:tblPr/>
      <w:tcPr>
        <w:shd w:val="clear" w:color="auto" w:fill="D0CECE" w:themeFill="background2" w:themeFillShade="E6"/>
      </w:tcPr>
    </w:tblStylePr>
  </w:style>
  <w:style w:type="table" w:customStyle="1" w:styleId="TableSOSblueempty">
    <w:name w:val="Table SOS blue empty"/>
    <w:basedOn w:val="TableNormal"/>
    <w:uiPriority w:val="99"/>
    <w:rsid w:val="003E7E5E"/>
    <w:rPr>
      <w:rFonts w:ascii="Aktiv Grotesk" w:eastAsiaTheme="minorEastAsia" w:hAnsi="Aktiv Grotesk" w:cs="Times New Roman (Body CS)"/>
      <w:sz w:val="16"/>
      <w:lang w:val="en-US" w:eastAsia="zh-CN"/>
    </w:rPr>
    <w:tblPr>
      <w:tblBorders>
        <w:top w:val="single" w:sz="4" w:space="0" w:color="00A3DA"/>
        <w:bottom w:val="single" w:sz="4" w:space="0" w:color="00A3DA"/>
        <w:insideH w:val="single" w:sz="4" w:space="0" w:color="00A3DA"/>
        <w:insideV w:val="single" w:sz="4" w:space="0" w:color="00A3DA"/>
      </w:tblBorders>
    </w:tblPr>
    <w:tcPr>
      <w:shd w:val="clear" w:color="auto" w:fill="auto"/>
      <w:tcMar>
        <w:top w:w="57" w:type="dxa"/>
        <w:left w:w="57" w:type="dxa"/>
        <w:bottom w:w="57" w:type="dxa"/>
        <w:right w:w="57" w:type="dxa"/>
      </w:tcMar>
      <w:vAlign w:val="center"/>
    </w:tcPr>
  </w:style>
  <w:style w:type="paragraph" w:customStyle="1" w:styleId="ImageFigurefooter">
    <w:name w:val="Image Figure footer"/>
    <w:basedOn w:val="Normal"/>
    <w:autoRedefine/>
    <w:uiPriority w:val="10"/>
    <w:qFormat/>
    <w:rsid w:val="003E7E5E"/>
    <w:rPr>
      <w:iCs/>
      <w:sz w:val="16"/>
      <w:szCs w:val="16"/>
    </w:rPr>
  </w:style>
  <w:style w:type="table" w:customStyle="1" w:styleId="SOSTablegrey">
    <w:name w:val="SOS Table grey"/>
    <w:basedOn w:val="TableSOSbluegrey"/>
    <w:uiPriority w:val="99"/>
    <w:rsid w:val="003E7E5E"/>
    <w:tblPr/>
    <w:tcPr>
      <w:shd w:val="clear" w:color="auto" w:fill="F2F2F2" w:themeFill="background1" w:themeFillShade="F2"/>
    </w:tcPr>
    <w:tblStylePr w:type="firstRow">
      <w:rPr>
        <w:rFonts w:ascii="Aktiv Grotesk" w:hAnsi="Aktiv Grotesk"/>
        <w:b w:val="0"/>
        <w:i w:val="0"/>
        <w:color w:val="000000" w:themeColor="text1"/>
        <w:sz w:val="18"/>
      </w:rPr>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NormalWeb">
    <w:name w:val="Normal (Web)"/>
    <w:basedOn w:val="Normal"/>
    <w:uiPriority w:val="99"/>
    <w:unhideWhenUsed/>
    <w:rsid w:val="003E7E5E"/>
    <w:pPr>
      <w:spacing w:before="100" w:beforeAutospacing="1" w:after="100" w:afterAutospacing="1"/>
    </w:pPr>
    <w:rPr>
      <w:rFonts w:ascii="Times New Roman" w:hAnsi="Times New Roman"/>
      <w:lang w:eastAsia="zh-CN"/>
    </w:rPr>
  </w:style>
  <w:style w:type="character" w:customStyle="1" w:styleId="UnresolvedMention1">
    <w:name w:val="Unresolved Mention1"/>
    <w:basedOn w:val="DefaultParagraphFont"/>
    <w:uiPriority w:val="99"/>
    <w:semiHidden/>
    <w:unhideWhenUsed/>
    <w:rsid w:val="003E7E5E"/>
    <w:rPr>
      <w:color w:val="605E5C"/>
      <w:shd w:val="clear" w:color="auto" w:fill="E1DFDD"/>
    </w:rPr>
  </w:style>
  <w:style w:type="paragraph" w:customStyle="1" w:styleId="Subtitlecover">
    <w:name w:val="Subtitle cover"/>
    <w:basedOn w:val="Normal"/>
    <w:autoRedefine/>
    <w:uiPriority w:val="1"/>
    <w:qFormat/>
    <w:rsid w:val="003E7E5E"/>
    <w:rPr>
      <w:rFonts w:cs="Aktiv Grotesk Medium"/>
      <w:color w:val="2B4870"/>
      <w:sz w:val="36"/>
      <w:szCs w:val="28"/>
    </w:rPr>
  </w:style>
  <w:style w:type="table" w:customStyle="1" w:styleId="TableSOSpinkempty">
    <w:name w:val="Table SOS pink empty"/>
    <w:basedOn w:val="TableSOSblueempty"/>
    <w:uiPriority w:val="99"/>
    <w:rsid w:val="003E7E5E"/>
    <w:tblPr>
      <w:tblBorders>
        <w:top w:val="single" w:sz="4" w:space="0" w:color="EA983F" w:themeColor="accent2"/>
        <w:bottom w:val="single" w:sz="4" w:space="0" w:color="EA983F" w:themeColor="accent2"/>
        <w:insideH w:val="single" w:sz="4" w:space="0" w:color="EA983F" w:themeColor="accent2"/>
        <w:insideV w:val="single" w:sz="4" w:space="0" w:color="EA983F" w:themeColor="accent2"/>
      </w:tblBorders>
    </w:tblPr>
    <w:tcPr>
      <w:shd w:val="clear" w:color="auto" w:fill="auto"/>
    </w:tcPr>
  </w:style>
  <w:style w:type="table" w:customStyle="1" w:styleId="SOSBluewhite">
    <w:name w:val="SOS Blue + white"/>
    <w:basedOn w:val="TableSOSbluegrey"/>
    <w:uiPriority w:val="99"/>
    <w:rsid w:val="003E7E5E"/>
    <w:tblPr/>
    <w:tcPr>
      <w:shd w:val="clear" w:color="auto" w:fill="CDE9F9"/>
    </w:tcPr>
    <w:tblStylePr w:type="firstRow">
      <w:rPr>
        <w:rFonts w:ascii="Aktiv Grotesk Medium" w:hAnsi="Aktiv Grotesk Medium"/>
        <w:b w:val="0"/>
        <w:i w:val="0"/>
        <w:color w:val="FFFFFF" w:themeColor="background1"/>
      </w:rPr>
      <w:tblPr/>
      <w:tcPr>
        <w:shd w:val="clear" w:color="auto" w:fill="00A3DA"/>
      </w:tcPr>
    </w:tblStylePr>
    <w:tblStylePr w:type="band1Horz">
      <w:tblPr/>
      <w:tcPr>
        <w:shd w:val="clear" w:color="auto" w:fill="FFFFFF" w:themeFill="background1"/>
      </w:tcPr>
    </w:tblStylePr>
    <w:tblStylePr w:type="band2Horz">
      <w:tblPr/>
      <w:tcPr>
        <w:shd w:val="clear" w:color="auto" w:fill="A5A5A5" w:themeFill="accent3"/>
      </w:tcPr>
    </w:tblStylePr>
  </w:style>
  <w:style w:type="table" w:customStyle="1" w:styleId="SOSRedwhite">
    <w:name w:val="SOS Red + white"/>
    <w:basedOn w:val="TableSOSRedgrey"/>
    <w:uiPriority w:val="99"/>
    <w:rsid w:val="003E7E5E"/>
    <w:tblPr/>
    <w:tcPr>
      <w:shd w:val="clear" w:color="auto" w:fill="CDE9F9"/>
    </w:tcPr>
    <w:tblStylePr w:type="firstRow">
      <w:rPr>
        <w:rFonts w:ascii="Aktiv Grotesk Medium" w:hAnsi="Aktiv Grotesk Medium"/>
        <w:b w:val="0"/>
        <w:i w:val="0"/>
        <w:color w:val="FFFFFF" w:themeColor="background1"/>
      </w:rPr>
      <w:tblPr/>
      <w:tcPr>
        <w:shd w:val="clear" w:color="auto" w:fill="E94362"/>
      </w:tcPr>
    </w:tblStylePr>
    <w:tblStylePr w:type="band1Horz">
      <w:tblPr/>
      <w:tcPr>
        <w:shd w:val="clear" w:color="auto" w:fill="FFFFFF" w:themeFill="background1"/>
      </w:tcPr>
    </w:tblStylePr>
    <w:tblStylePr w:type="band2Horz">
      <w:tblPr/>
      <w:tcPr>
        <w:shd w:val="clear" w:color="auto" w:fill="F3C67D" w:themeFill="accent4"/>
      </w:tcPr>
    </w:tblStylePr>
  </w:style>
  <w:style w:type="paragraph" w:customStyle="1" w:styleId="Heading2bright">
    <w:name w:val="Heading 2 bright"/>
    <w:basedOn w:val="Normal"/>
    <w:autoRedefine/>
    <w:qFormat/>
    <w:rsid w:val="003E7E5E"/>
    <w:pPr>
      <w:spacing w:before="360"/>
    </w:pPr>
    <w:rPr>
      <w:color w:val="EA983F"/>
      <w:sz w:val="28"/>
    </w:rPr>
  </w:style>
  <w:style w:type="numbering" w:customStyle="1" w:styleId="CurrentList1">
    <w:name w:val="Current List1"/>
    <w:uiPriority w:val="99"/>
    <w:rsid w:val="003E7E5E"/>
    <w:pPr>
      <w:numPr>
        <w:numId w:val="12"/>
      </w:numPr>
    </w:pPr>
  </w:style>
  <w:style w:type="paragraph" w:styleId="BalloonText">
    <w:name w:val="Balloon Text"/>
    <w:basedOn w:val="Normal"/>
    <w:link w:val="BalloonTextChar"/>
    <w:uiPriority w:val="99"/>
    <w:semiHidden/>
    <w:unhideWhenUsed/>
    <w:rsid w:val="003E7E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E5E"/>
    <w:rPr>
      <w:rFonts w:ascii="Segoe UI" w:eastAsia="Times New Roman" w:hAnsi="Segoe UI" w:cs="Segoe UI"/>
      <w:sz w:val="18"/>
      <w:szCs w:val="18"/>
    </w:rPr>
  </w:style>
  <w:style w:type="table" w:styleId="ListTable3-Accent1">
    <w:name w:val="List Table 3 Accent 1"/>
    <w:basedOn w:val="TableNormal"/>
    <w:uiPriority w:val="48"/>
    <w:rsid w:val="00276D03"/>
    <w:pPr>
      <w:spacing w:before="200"/>
    </w:pPr>
    <w:rPr>
      <w:rFonts w:eastAsiaTheme="minorEastAsia"/>
      <w:sz w:val="22"/>
      <w:szCs w:val="22"/>
      <w:lang w:val="en-CA"/>
    </w:rPr>
    <w:tblPr>
      <w:tblStyleRowBandSize w:val="1"/>
      <w:tblStyleColBandSize w:val="1"/>
      <w:tblBorders>
        <w:top w:val="single" w:sz="4" w:space="0" w:color="2B4870" w:themeColor="accent1"/>
        <w:left w:val="single" w:sz="4" w:space="0" w:color="2B4870" w:themeColor="accent1"/>
        <w:bottom w:val="single" w:sz="4" w:space="0" w:color="2B4870" w:themeColor="accent1"/>
        <w:right w:val="single" w:sz="4" w:space="0" w:color="2B4870" w:themeColor="accent1"/>
      </w:tblBorders>
    </w:tblPr>
    <w:tblStylePr w:type="firstRow">
      <w:rPr>
        <w:b/>
        <w:bCs/>
        <w:color w:val="FFFFFF" w:themeColor="background1"/>
      </w:rPr>
      <w:tblPr/>
      <w:tcPr>
        <w:shd w:val="clear" w:color="auto" w:fill="2B4870" w:themeFill="accent1"/>
      </w:tcPr>
    </w:tblStylePr>
    <w:tblStylePr w:type="lastRow">
      <w:rPr>
        <w:b/>
        <w:bCs/>
      </w:rPr>
      <w:tblPr/>
      <w:tcPr>
        <w:tcBorders>
          <w:top w:val="double" w:sz="4" w:space="0" w:color="2B487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870" w:themeColor="accent1"/>
          <w:right w:val="single" w:sz="4" w:space="0" w:color="2B4870" w:themeColor="accent1"/>
        </w:tcBorders>
      </w:tcPr>
    </w:tblStylePr>
    <w:tblStylePr w:type="band1Horz">
      <w:tblPr/>
      <w:tcPr>
        <w:tcBorders>
          <w:top w:val="single" w:sz="4" w:space="0" w:color="2B4870" w:themeColor="accent1"/>
          <w:bottom w:val="single" w:sz="4" w:space="0" w:color="2B487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870" w:themeColor="accent1"/>
          <w:left w:val="nil"/>
        </w:tcBorders>
      </w:tcPr>
    </w:tblStylePr>
    <w:tblStylePr w:type="swCell">
      <w:tblPr/>
      <w:tcPr>
        <w:tcBorders>
          <w:top w:val="double" w:sz="4" w:space="0" w:color="2B4870"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7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scv.sharepoint.com/:i:/r/sites/WS_002282/Public%20Documents/0%20-%20Scale%20up%20toolkit%20material/Toolkit%20Documents/Ombuds_Inquiry_flowchart_EN%2020230210.png?csf=1&amp;web=1&amp;e=30kD7d"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hrome-extension://efaidnbmnnnibpcajpcglclefindmkaj/https:/www.sos-childrensvillages.org/getmedia/469b587c-0b4a-4109-955f-7b8c9f7aa3b0/Child_and_Youth_Safeguarding_Regulation_2023_EN_LIBRARY.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hrome-extension://efaidnbmnnnibpcajpcglclefindmkaj/https:/www.sos-childrensvillages.org/getmedia/27ffd60d-1207-41ac-95ef-686cdf3973e3/Safeguarding-Action-Plan.pdf"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ombuds-sos-childrensvillages.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proteknon.net/" TargetMode="External"/><Relationship Id="rId2" Type="http://schemas.openxmlformats.org/officeDocument/2006/relationships/hyperlink" Target="chrome-extension://efaidnbmnnnibpcajpcglclefindmkaj/https:/www.sos-childrensvillages.org/getmedia/35ceea40-a0fb-469b-a3c9-5500e23fa88c/ISC-Final-Report.pdf" TargetMode="External"/><Relationship Id="rId1" Type="http://schemas.openxmlformats.org/officeDocument/2006/relationships/hyperlink" Target="chrome-extension://efaidnbmnnnibpcajpcglclefindmkaj/https:/www.sos-childrensvillages.org/getmedia/b8a30286-2e00-4358-b011-3bef63729081/ICSR-Global-Report_EN.pdf" TargetMode="External"/><Relationship Id="rId6" Type="http://schemas.openxmlformats.org/officeDocument/2006/relationships/hyperlink" Target="https://soscv.sharepoint.com/:f:/r/sites/WS_002282/Public%20Documents/9%20-%20Communication/Ombuds%20toolkit?csf=1&amp;web=1&amp;e=vGNb9x" TargetMode="External"/><Relationship Id="rId5" Type="http://schemas.openxmlformats.org/officeDocument/2006/relationships/hyperlink" Target="https://alliancecpha.org/en/alliance-strategy-2021-2025" TargetMode="External"/><Relationship Id="rId4" Type="http://schemas.openxmlformats.org/officeDocument/2006/relationships/hyperlink" Target="https://soscv.sharepoint.com/:f:/r/sites/WS_002282/Public%20Documents/0%20-%20Scale%20up%20toolkit%20material/Toolkit%20Documents/Guidance%20on%20Evaluating%20Ombuds%20Alternatives?csf=1&amp;web=1&amp;e=ZI0F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irsten_1/Library/Group%20Containers/UBF8T346G9.Office/User%20Content.localized/Templates.localized/Ombuds%20report%20template.dotx" TargetMode="External"/></Relationships>
</file>

<file path=word/theme/theme1.xml><?xml version="1.0" encoding="utf-8"?>
<a:theme xmlns:a="http://schemas.openxmlformats.org/drawingml/2006/main" name="Office Theme">
  <a:themeElements>
    <a:clrScheme name="Ombuds">
      <a:dk1>
        <a:srgbClr val="000000"/>
      </a:dk1>
      <a:lt1>
        <a:srgbClr val="FFFFFF"/>
      </a:lt1>
      <a:dk2>
        <a:srgbClr val="44546A"/>
      </a:dk2>
      <a:lt2>
        <a:srgbClr val="E7E6E6"/>
      </a:lt2>
      <a:accent1>
        <a:srgbClr val="2B4870"/>
      </a:accent1>
      <a:accent2>
        <a:srgbClr val="EA983F"/>
      </a:accent2>
      <a:accent3>
        <a:srgbClr val="A5A5A5"/>
      </a:accent3>
      <a:accent4>
        <a:srgbClr val="F3C67D"/>
      </a:accent4>
      <a:accent5>
        <a:srgbClr val="CDE9F9"/>
      </a:accent5>
      <a:accent6>
        <a:srgbClr val="9ED6F3"/>
      </a:accent6>
      <a:hlink>
        <a:srgbClr val="0563C1"/>
      </a:hlink>
      <a:folHlink>
        <a:srgbClr val="B978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C0DFDAF279DE439AEA77B8CE58EDD1" ma:contentTypeVersion="15" ma:contentTypeDescription="Create a new document." ma:contentTypeScope="" ma:versionID="b5d8506c57182cb95a065ffecca60983">
  <xsd:schema xmlns:xsd="http://www.w3.org/2001/XMLSchema" xmlns:xs="http://www.w3.org/2001/XMLSchema" xmlns:p="http://schemas.microsoft.com/office/2006/metadata/properties" xmlns:ns2="1ab5e98d-0778-43f4-a8e5-e7c99dfc50da" xmlns:ns3="3d8c2540-09bc-45bc-be91-453d5c1ae8d2" targetNamespace="http://schemas.microsoft.com/office/2006/metadata/properties" ma:root="true" ma:fieldsID="8a9732c80d1cdfef97d69feeccbaea00" ns2:_="" ns3:_="">
    <xsd:import namespace="1ab5e98d-0778-43f4-a8e5-e7c99dfc50da"/>
    <xsd:import namespace="3d8c2540-09bc-45bc-be91-453d5c1ae8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5e98d-0778-43f4-a8e5-e7c99dfc5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f4511f-57b0-42db-a0aa-6c63a5fbba2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8c2540-09bc-45bc-be91-453d5c1ae8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3a4bbf-0c95-40e7-8a07-5ad3bf543916}" ma:internalName="TaxCatchAll" ma:showField="CatchAllData" ma:web="3d8c2540-09bc-45bc-be91-453d5c1ae8d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b5e98d-0778-43f4-a8e5-e7c99dfc50da">
      <Terms xmlns="http://schemas.microsoft.com/office/infopath/2007/PartnerControls"/>
    </lcf76f155ced4ddcb4097134ff3c332f>
    <TaxCatchAll xmlns="3d8c2540-09bc-45bc-be91-453d5c1ae8d2" xsi:nil="true"/>
    <SharedWithUsers xmlns="3d8c2540-09bc-45bc-be91-453d5c1ae8d2">
      <UserInfo>
        <DisplayName>Mikhalovich Vera</DisplayName>
        <AccountId>187</AccountId>
        <AccountType/>
      </UserInfo>
      <UserInfo>
        <DisplayName>Soares Joana</DisplayName>
        <AccountId>53</AccountId>
        <AccountType/>
      </UserInfo>
    </SharedWithUsers>
  </documentManagement>
</p:properties>
</file>

<file path=customXml/itemProps1.xml><?xml version="1.0" encoding="utf-8"?>
<ds:datastoreItem xmlns:ds="http://schemas.openxmlformats.org/officeDocument/2006/customXml" ds:itemID="{949309CF-9E2D-F44B-ABED-1706F0C9DC70}">
  <ds:schemaRefs>
    <ds:schemaRef ds:uri="http://schemas.openxmlformats.org/officeDocument/2006/bibliography"/>
  </ds:schemaRefs>
</ds:datastoreItem>
</file>

<file path=customXml/itemProps2.xml><?xml version="1.0" encoding="utf-8"?>
<ds:datastoreItem xmlns:ds="http://schemas.openxmlformats.org/officeDocument/2006/customXml" ds:itemID="{8E60C246-1DCF-4986-B5F3-0821BDC29618}"/>
</file>

<file path=customXml/itemProps3.xml><?xml version="1.0" encoding="utf-8"?>
<ds:datastoreItem xmlns:ds="http://schemas.openxmlformats.org/officeDocument/2006/customXml" ds:itemID="{669B6644-00B7-40C0-8888-C84FDC8997C3}"/>
</file>

<file path=customXml/itemProps4.xml><?xml version="1.0" encoding="utf-8"?>
<ds:datastoreItem xmlns:ds="http://schemas.openxmlformats.org/officeDocument/2006/customXml" ds:itemID="{510A33BB-1886-4A7F-803C-92777EBBAD98}"/>
</file>

<file path=docProps/app.xml><?xml version="1.0" encoding="utf-8"?>
<Properties xmlns="http://schemas.openxmlformats.org/officeDocument/2006/extended-properties" xmlns:vt="http://schemas.openxmlformats.org/officeDocument/2006/docPropsVTypes">
  <Template>Ombuds report template.dotx</Template>
  <TotalTime>1</TotalTime>
  <Pages>7</Pages>
  <Words>2742</Words>
  <Characters>15633</Characters>
  <Application>Microsoft Office Word</Application>
  <DocSecurity>8</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2023-12-11T06:31:00Z</cp:lastPrinted>
  <dcterms:created xsi:type="dcterms:W3CDTF">2023-12-11T06:31:00Z</dcterms:created>
  <dcterms:modified xsi:type="dcterms:W3CDTF">2023-12-21T01:38:00Z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0x01010099C0DFDAF279DE439AEA77B8CE58EDD1</vt:lpwstr>
  </property>
</Properties>
</file>